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884E" w14:textId="77777777" w:rsidR="0028397D" w:rsidRDefault="00E070B5">
      <w:pPr>
        <w:spacing w:after="163" w:line="259" w:lineRule="auto"/>
        <w:ind w:left="0" w:firstLine="0"/>
      </w:pPr>
      <w:r>
        <w:rPr>
          <w:b/>
          <w:color w:val="000000"/>
        </w:rPr>
        <w:t xml:space="preserve">Questions </w:t>
      </w:r>
    </w:p>
    <w:sdt>
      <w:sdtPr>
        <w:rPr>
          <w:rFonts w:ascii="Arial" w:eastAsia="Arial" w:hAnsi="Arial" w:cs="Arial"/>
          <w:color w:val="5C6670"/>
        </w:rPr>
        <w:id w:val="-551148339"/>
        <w:docPartObj>
          <w:docPartGallery w:val="Table of Contents"/>
        </w:docPartObj>
      </w:sdtPr>
      <w:sdtContent>
        <w:p w14:paraId="2C21116C" w14:textId="77777777" w:rsidR="0028397D" w:rsidRDefault="00E070B5">
          <w:pPr>
            <w:pStyle w:val="TOC1"/>
            <w:tabs>
              <w:tab w:val="right" w:leader="dot" w:pos="9353"/>
            </w:tabs>
          </w:pPr>
          <w:r>
            <w:fldChar w:fldCharType="begin"/>
          </w:r>
          <w:r>
            <w:instrText xml:space="preserve"> TOC \o "1-2" \h \z \u </w:instrText>
          </w:r>
          <w:r>
            <w:fldChar w:fldCharType="separate"/>
          </w:r>
          <w:hyperlink w:anchor="_Toc6037">
            <w:r>
              <w:t>Overview of the program</w:t>
            </w:r>
            <w:r>
              <w:tab/>
            </w:r>
            <w:r>
              <w:fldChar w:fldCharType="begin"/>
            </w:r>
            <w:r>
              <w:instrText>PAGEREF _Toc6037 \h</w:instrText>
            </w:r>
            <w:r>
              <w:fldChar w:fldCharType="separate"/>
            </w:r>
            <w:r>
              <w:t xml:space="preserve">2 </w:t>
            </w:r>
            <w:r>
              <w:fldChar w:fldCharType="end"/>
            </w:r>
          </w:hyperlink>
        </w:p>
        <w:p w14:paraId="0BA62418" w14:textId="77777777" w:rsidR="0028397D" w:rsidRDefault="00E070B5">
          <w:pPr>
            <w:pStyle w:val="TOC2"/>
            <w:tabs>
              <w:tab w:val="right" w:leader="dot" w:pos="9353"/>
            </w:tabs>
          </w:pPr>
          <w:hyperlink w:anchor="_Toc6038">
            <w:r>
              <w:t>What is the Alberta Lung Cancer Screening Program?</w:t>
            </w:r>
            <w:r>
              <w:tab/>
            </w:r>
            <w:r>
              <w:fldChar w:fldCharType="begin"/>
            </w:r>
            <w:r>
              <w:instrText>PAGEREF _Toc6038 \h</w:instrText>
            </w:r>
            <w:r>
              <w:fldChar w:fldCharType="separate"/>
            </w:r>
            <w:r>
              <w:t xml:space="preserve">2 </w:t>
            </w:r>
            <w:r>
              <w:fldChar w:fldCharType="end"/>
            </w:r>
          </w:hyperlink>
        </w:p>
        <w:p w14:paraId="7FC3679C" w14:textId="77777777" w:rsidR="0028397D" w:rsidRDefault="00E070B5">
          <w:pPr>
            <w:pStyle w:val="TOC2"/>
            <w:tabs>
              <w:tab w:val="right" w:leader="dot" w:pos="9353"/>
            </w:tabs>
          </w:pPr>
          <w:hyperlink w:anchor="_Toc6039">
            <w:r>
              <w:t>Why should I screen my patients for lung cancer?</w:t>
            </w:r>
            <w:r>
              <w:tab/>
            </w:r>
            <w:r>
              <w:fldChar w:fldCharType="begin"/>
            </w:r>
            <w:r>
              <w:instrText>PAGEREF _Toc6039 \h</w:instrText>
            </w:r>
            <w:r>
              <w:fldChar w:fldCharType="separate"/>
            </w:r>
            <w:r>
              <w:t xml:space="preserve">2 </w:t>
            </w:r>
            <w:r>
              <w:fldChar w:fldCharType="end"/>
            </w:r>
          </w:hyperlink>
        </w:p>
        <w:p w14:paraId="066AC309" w14:textId="77777777" w:rsidR="0028397D" w:rsidRDefault="00E070B5">
          <w:pPr>
            <w:pStyle w:val="TOC1"/>
            <w:tabs>
              <w:tab w:val="right" w:leader="dot" w:pos="9353"/>
            </w:tabs>
          </w:pPr>
          <w:hyperlink w:anchor="_Toc6040">
            <w:r>
              <w:t>Eligibility</w:t>
            </w:r>
            <w:r>
              <w:tab/>
            </w:r>
            <w:r>
              <w:fldChar w:fldCharType="begin"/>
            </w:r>
            <w:r>
              <w:instrText>PAGEREF _Toc6040 \h</w:instrText>
            </w:r>
            <w:r>
              <w:fldChar w:fldCharType="separate"/>
            </w:r>
            <w:r>
              <w:t xml:space="preserve">2 </w:t>
            </w:r>
            <w:r>
              <w:fldChar w:fldCharType="end"/>
            </w:r>
          </w:hyperlink>
        </w:p>
        <w:p w14:paraId="48C8F162" w14:textId="77777777" w:rsidR="0028397D" w:rsidRDefault="00E070B5">
          <w:pPr>
            <w:pStyle w:val="TOC2"/>
            <w:tabs>
              <w:tab w:val="right" w:leader="dot" w:pos="9353"/>
            </w:tabs>
          </w:pPr>
          <w:hyperlink w:anchor="_Toc6041">
            <w:r>
              <w:t>Who is eligible for screening?</w:t>
            </w:r>
            <w:r>
              <w:tab/>
            </w:r>
            <w:r>
              <w:fldChar w:fldCharType="begin"/>
            </w:r>
            <w:r>
              <w:instrText>PAGEREF _Toc6041 \h</w:instrText>
            </w:r>
            <w:r>
              <w:fldChar w:fldCharType="separate"/>
            </w:r>
            <w:r>
              <w:t xml:space="preserve">2 </w:t>
            </w:r>
            <w:r>
              <w:fldChar w:fldCharType="end"/>
            </w:r>
          </w:hyperlink>
        </w:p>
        <w:p w14:paraId="5FE11085" w14:textId="77777777" w:rsidR="0028397D" w:rsidRDefault="00E070B5">
          <w:pPr>
            <w:pStyle w:val="TOC2"/>
            <w:tabs>
              <w:tab w:val="right" w:leader="dot" w:pos="9353"/>
            </w:tabs>
          </w:pPr>
          <w:hyperlink w:anchor="_Toc6042">
            <w:r>
              <w:t>Who is NOT eligible for screening?</w:t>
            </w:r>
            <w:r>
              <w:tab/>
            </w:r>
            <w:r>
              <w:fldChar w:fldCharType="begin"/>
            </w:r>
            <w:r>
              <w:instrText>PAGEREF _Toc6042 \h</w:instrText>
            </w:r>
            <w:r>
              <w:fldChar w:fldCharType="separate"/>
            </w:r>
            <w:r>
              <w:t xml:space="preserve">3 </w:t>
            </w:r>
            <w:r>
              <w:fldChar w:fldCharType="end"/>
            </w:r>
          </w:hyperlink>
        </w:p>
        <w:p w14:paraId="5843A8F0" w14:textId="77777777" w:rsidR="0028397D" w:rsidRDefault="00E070B5">
          <w:pPr>
            <w:pStyle w:val="TOC1"/>
            <w:tabs>
              <w:tab w:val="right" w:leader="dot" w:pos="9353"/>
            </w:tabs>
          </w:pPr>
          <w:hyperlink w:anchor="_Toc6043">
            <w:r>
              <w:t>Risks</w:t>
            </w:r>
            <w:r>
              <w:tab/>
            </w:r>
            <w:r>
              <w:fldChar w:fldCharType="begin"/>
            </w:r>
            <w:r>
              <w:instrText>PAGEREF _Toc6043 \h</w:instrText>
            </w:r>
            <w:r>
              <w:fldChar w:fldCharType="separate"/>
            </w:r>
            <w:r>
              <w:t xml:space="preserve">4 </w:t>
            </w:r>
            <w:r>
              <w:fldChar w:fldCharType="end"/>
            </w:r>
          </w:hyperlink>
        </w:p>
        <w:p w14:paraId="36B4EB3C" w14:textId="77777777" w:rsidR="0028397D" w:rsidRDefault="00E070B5">
          <w:pPr>
            <w:pStyle w:val="TOC2"/>
            <w:tabs>
              <w:tab w:val="right" w:leader="dot" w:pos="9353"/>
            </w:tabs>
          </w:pPr>
          <w:hyperlink w:anchor="_Toc6044">
            <w:r>
              <w:t>What are potential risks of LDCT screening?</w:t>
            </w:r>
            <w:r>
              <w:tab/>
            </w:r>
            <w:r>
              <w:fldChar w:fldCharType="begin"/>
            </w:r>
            <w:r>
              <w:instrText>PAGEREF _Toc6044 \h</w:instrText>
            </w:r>
            <w:r>
              <w:fldChar w:fldCharType="separate"/>
            </w:r>
            <w:r>
              <w:t xml:space="preserve">4 </w:t>
            </w:r>
            <w:r>
              <w:fldChar w:fldCharType="end"/>
            </w:r>
          </w:hyperlink>
        </w:p>
        <w:p w14:paraId="55B133CA" w14:textId="77777777" w:rsidR="0028397D" w:rsidRDefault="00E070B5">
          <w:pPr>
            <w:pStyle w:val="TOC1"/>
            <w:tabs>
              <w:tab w:val="right" w:leader="dot" w:pos="9353"/>
            </w:tabs>
          </w:pPr>
          <w:hyperlink w:anchor="_Toc6045">
            <w:r>
              <w:t>Referral Process</w:t>
            </w:r>
            <w:r>
              <w:tab/>
            </w:r>
            <w:r>
              <w:fldChar w:fldCharType="begin"/>
            </w:r>
            <w:r>
              <w:instrText>PAGEREF _Toc6045 \h</w:instrText>
            </w:r>
            <w:r>
              <w:fldChar w:fldCharType="separate"/>
            </w:r>
            <w:r>
              <w:t xml:space="preserve">4 </w:t>
            </w:r>
            <w:r>
              <w:fldChar w:fldCharType="end"/>
            </w:r>
          </w:hyperlink>
        </w:p>
        <w:p w14:paraId="0A1CA1CE" w14:textId="77777777" w:rsidR="0028397D" w:rsidRDefault="00E070B5">
          <w:pPr>
            <w:pStyle w:val="TOC2"/>
            <w:tabs>
              <w:tab w:val="right" w:leader="dot" w:pos="9353"/>
            </w:tabs>
          </w:pPr>
          <w:hyperlink w:anchor="_Toc6046">
            <w:r>
              <w:t>How do I refer my patient for lung cancer screening?</w:t>
            </w:r>
            <w:r>
              <w:tab/>
            </w:r>
            <w:r>
              <w:fldChar w:fldCharType="begin"/>
            </w:r>
            <w:r>
              <w:instrText>PAGEREF _Toc6046 \h</w:instrText>
            </w:r>
            <w:r>
              <w:fldChar w:fldCharType="separate"/>
            </w:r>
            <w:r>
              <w:t xml:space="preserve">4 </w:t>
            </w:r>
            <w:r>
              <w:fldChar w:fldCharType="end"/>
            </w:r>
          </w:hyperlink>
        </w:p>
        <w:p w14:paraId="07781203" w14:textId="77777777" w:rsidR="0028397D" w:rsidRDefault="00E070B5">
          <w:pPr>
            <w:pStyle w:val="TOC2"/>
            <w:tabs>
              <w:tab w:val="right" w:leader="dot" w:pos="9353"/>
            </w:tabs>
          </w:pPr>
          <w:hyperlink w:anchor="_Toc6047">
            <w:r>
              <w:t>How can I connect my patient to tobacco cessation?</w:t>
            </w:r>
            <w:r>
              <w:tab/>
            </w:r>
            <w:r>
              <w:fldChar w:fldCharType="begin"/>
            </w:r>
            <w:r>
              <w:instrText>PAGEREF _Toc6047 \h</w:instrText>
            </w:r>
            <w:r>
              <w:fldChar w:fldCharType="separate"/>
            </w:r>
            <w:r>
              <w:t xml:space="preserve">5 </w:t>
            </w:r>
            <w:r>
              <w:fldChar w:fldCharType="end"/>
            </w:r>
          </w:hyperlink>
        </w:p>
        <w:p w14:paraId="2457BD15" w14:textId="77777777" w:rsidR="0028397D" w:rsidRDefault="00E070B5">
          <w:pPr>
            <w:pStyle w:val="TOC1"/>
            <w:tabs>
              <w:tab w:val="right" w:leader="dot" w:pos="9353"/>
            </w:tabs>
          </w:pPr>
          <w:hyperlink w:anchor="_Toc6048">
            <w:r>
              <w:t>Results</w:t>
            </w:r>
            <w:r>
              <w:tab/>
            </w:r>
            <w:r>
              <w:fldChar w:fldCharType="begin"/>
            </w:r>
            <w:r>
              <w:instrText>PAGEREF _Toc6048 \h</w:instrText>
            </w:r>
            <w:r>
              <w:fldChar w:fldCharType="separate"/>
            </w:r>
            <w:r>
              <w:t xml:space="preserve">5 </w:t>
            </w:r>
            <w:r>
              <w:fldChar w:fldCharType="end"/>
            </w:r>
          </w:hyperlink>
        </w:p>
        <w:p w14:paraId="54FD86C0" w14:textId="77777777" w:rsidR="0028397D" w:rsidRDefault="00E070B5">
          <w:pPr>
            <w:pStyle w:val="TOC2"/>
            <w:tabs>
              <w:tab w:val="right" w:leader="dot" w:pos="9353"/>
            </w:tabs>
          </w:pPr>
          <w:hyperlink w:anchor="_Toc6049">
            <w:r>
              <w:t>How will my patient get their result?</w:t>
            </w:r>
            <w:r>
              <w:tab/>
            </w:r>
            <w:r>
              <w:fldChar w:fldCharType="begin"/>
            </w:r>
            <w:r>
              <w:instrText>PAGEREF _Toc6049 \h</w:instrText>
            </w:r>
            <w:r>
              <w:fldChar w:fldCharType="separate"/>
            </w:r>
            <w:r>
              <w:t xml:space="preserve">5 </w:t>
            </w:r>
            <w:r>
              <w:fldChar w:fldCharType="end"/>
            </w:r>
          </w:hyperlink>
        </w:p>
        <w:p w14:paraId="1D274F77" w14:textId="77777777" w:rsidR="0028397D" w:rsidRDefault="00E070B5">
          <w:pPr>
            <w:pStyle w:val="TOC2"/>
            <w:tabs>
              <w:tab w:val="right" w:leader="dot" w:pos="9353"/>
            </w:tabs>
          </w:pPr>
          <w:hyperlink w:anchor="_Toc6050">
            <w:r>
              <w:t>How will I receive my patients’ results?</w:t>
            </w:r>
            <w:r>
              <w:tab/>
            </w:r>
            <w:r>
              <w:fldChar w:fldCharType="begin"/>
            </w:r>
            <w:r>
              <w:instrText>PAGEREF _Toc6050 \h</w:instrText>
            </w:r>
            <w:r>
              <w:fldChar w:fldCharType="separate"/>
            </w:r>
            <w:r>
              <w:t xml:space="preserve">6 </w:t>
            </w:r>
            <w:r>
              <w:fldChar w:fldCharType="end"/>
            </w:r>
          </w:hyperlink>
        </w:p>
        <w:p w14:paraId="0820484C" w14:textId="77777777" w:rsidR="0028397D" w:rsidRDefault="00E070B5">
          <w:pPr>
            <w:pStyle w:val="TOC2"/>
            <w:tabs>
              <w:tab w:val="right" w:leader="dot" w:pos="9353"/>
            </w:tabs>
          </w:pPr>
          <w:hyperlink w:anchor="_Toc6051">
            <w:r>
              <w:t>What are the possible results?</w:t>
            </w:r>
            <w:r>
              <w:tab/>
            </w:r>
            <w:r>
              <w:fldChar w:fldCharType="begin"/>
            </w:r>
            <w:r>
              <w:instrText>PAGEREF _Toc6051 \h</w:instrText>
            </w:r>
            <w:r>
              <w:fldChar w:fldCharType="separate"/>
            </w:r>
            <w:r>
              <w:t xml:space="preserve">6 </w:t>
            </w:r>
            <w:r>
              <w:fldChar w:fldCharType="end"/>
            </w:r>
          </w:hyperlink>
        </w:p>
        <w:p w14:paraId="59824AB3" w14:textId="77777777" w:rsidR="0028397D" w:rsidRDefault="00E070B5">
          <w:pPr>
            <w:pStyle w:val="TOC2"/>
            <w:tabs>
              <w:tab w:val="right" w:leader="dot" w:pos="9353"/>
            </w:tabs>
          </w:pPr>
          <w:hyperlink w:anchor="_Toc6052">
            <w:r>
              <w:t>What are my responsibilities regarding screening results?</w:t>
            </w:r>
            <w:r>
              <w:tab/>
            </w:r>
            <w:r>
              <w:fldChar w:fldCharType="begin"/>
            </w:r>
            <w:r>
              <w:instrText>PAGEREF _Toc6052 \h</w:instrText>
            </w:r>
            <w:r>
              <w:fldChar w:fldCharType="separate"/>
            </w:r>
            <w:r>
              <w:t xml:space="preserve">6 </w:t>
            </w:r>
            <w:r>
              <w:fldChar w:fldCharType="end"/>
            </w:r>
          </w:hyperlink>
        </w:p>
        <w:p w14:paraId="76788C9E" w14:textId="77777777" w:rsidR="0028397D" w:rsidRDefault="00E070B5">
          <w:pPr>
            <w:pStyle w:val="TOC1"/>
            <w:tabs>
              <w:tab w:val="right" w:leader="dot" w:pos="9353"/>
            </w:tabs>
          </w:pPr>
          <w:hyperlink w:anchor="_Toc6053">
            <w:r>
              <w:t>Other important information</w:t>
            </w:r>
            <w:r>
              <w:tab/>
            </w:r>
            <w:r>
              <w:fldChar w:fldCharType="begin"/>
            </w:r>
            <w:r>
              <w:instrText>PAGEREF _Toc6053 \h</w:instrText>
            </w:r>
            <w:r>
              <w:fldChar w:fldCharType="separate"/>
            </w:r>
            <w:r>
              <w:t xml:space="preserve">7 </w:t>
            </w:r>
            <w:r>
              <w:fldChar w:fldCharType="end"/>
            </w:r>
          </w:hyperlink>
        </w:p>
        <w:p w14:paraId="09B77034" w14:textId="77777777" w:rsidR="0028397D" w:rsidRDefault="00E070B5">
          <w:pPr>
            <w:pStyle w:val="TOC2"/>
            <w:tabs>
              <w:tab w:val="right" w:leader="dot" w:pos="9353"/>
            </w:tabs>
          </w:pPr>
          <w:hyperlink w:anchor="_Toc6054">
            <w:r>
              <w:t>What else can my patients do to reduce the risk of lung cancer?</w:t>
            </w:r>
            <w:r>
              <w:tab/>
            </w:r>
            <w:r>
              <w:fldChar w:fldCharType="begin"/>
            </w:r>
            <w:r>
              <w:instrText>PAGEREF _Toc6054 \h</w:instrText>
            </w:r>
            <w:r>
              <w:fldChar w:fldCharType="separate"/>
            </w:r>
            <w:r>
              <w:t xml:space="preserve">7 </w:t>
            </w:r>
            <w:r>
              <w:fldChar w:fldCharType="end"/>
            </w:r>
          </w:hyperlink>
        </w:p>
        <w:p w14:paraId="5D583675" w14:textId="77777777" w:rsidR="0028397D" w:rsidRDefault="00E070B5">
          <w:pPr>
            <w:pStyle w:val="TOC2"/>
            <w:tabs>
              <w:tab w:val="right" w:leader="dot" w:pos="9353"/>
            </w:tabs>
          </w:pPr>
          <w:hyperlink w:anchor="_Toc6055">
            <w:r>
              <w:t>How can I support my patient manage the stigma sometimes associated with lung cancer?</w:t>
            </w:r>
            <w:r>
              <w:tab/>
            </w:r>
            <w:r>
              <w:fldChar w:fldCharType="begin"/>
            </w:r>
            <w:r>
              <w:instrText>PAGEREF _Toc6055 \h</w:instrText>
            </w:r>
            <w:r>
              <w:fldChar w:fldCharType="separate"/>
            </w:r>
            <w:r>
              <w:t xml:space="preserve">7 </w:t>
            </w:r>
            <w:r>
              <w:fldChar w:fldCharType="end"/>
            </w:r>
          </w:hyperlink>
        </w:p>
        <w:p w14:paraId="1C2E0FDB" w14:textId="77777777" w:rsidR="0028397D" w:rsidRDefault="00E070B5">
          <w:pPr>
            <w:pStyle w:val="TOC2"/>
            <w:tabs>
              <w:tab w:val="right" w:leader="dot" w:pos="9353"/>
            </w:tabs>
          </w:pPr>
          <w:hyperlink w:anchor="_Toc6056">
            <w:r>
              <w:t>For more information, please contact the Alberta Lung Cancer Screening Program:</w:t>
            </w:r>
            <w:r>
              <w:tab/>
            </w:r>
            <w:r>
              <w:fldChar w:fldCharType="begin"/>
            </w:r>
            <w:r>
              <w:instrText>PAGEREF _Toc6056 \h</w:instrText>
            </w:r>
            <w:r>
              <w:fldChar w:fldCharType="separate"/>
            </w:r>
            <w:r>
              <w:t xml:space="preserve">7 </w:t>
            </w:r>
            <w:r>
              <w:fldChar w:fldCharType="end"/>
            </w:r>
          </w:hyperlink>
        </w:p>
        <w:p w14:paraId="2E2306DF" w14:textId="77777777" w:rsidR="0028397D" w:rsidRDefault="00E070B5">
          <w:pPr>
            <w:pStyle w:val="TOC1"/>
            <w:tabs>
              <w:tab w:val="right" w:leader="dot" w:pos="9353"/>
            </w:tabs>
          </w:pPr>
          <w:hyperlink w:anchor="_Toc6057">
            <w:r>
              <w:t>References:</w:t>
            </w:r>
            <w:r>
              <w:tab/>
            </w:r>
            <w:r>
              <w:fldChar w:fldCharType="begin"/>
            </w:r>
            <w:r>
              <w:instrText>PAGEREF _Toc6057 \h</w:instrText>
            </w:r>
            <w:r>
              <w:fldChar w:fldCharType="separate"/>
            </w:r>
            <w:r>
              <w:t xml:space="preserve">8 </w:t>
            </w:r>
            <w:r>
              <w:fldChar w:fldCharType="end"/>
            </w:r>
          </w:hyperlink>
        </w:p>
        <w:p w14:paraId="10CB6957" w14:textId="77777777" w:rsidR="0028397D" w:rsidRDefault="00E070B5">
          <w:r>
            <w:fldChar w:fldCharType="end"/>
          </w:r>
        </w:p>
      </w:sdtContent>
    </w:sdt>
    <w:p w14:paraId="6694D74A" w14:textId="77777777" w:rsidR="0028397D" w:rsidRDefault="00E070B5">
      <w:pPr>
        <w:spacing w:after="127" w:line="259" w:lineRule="auto"/>
        <w:ind w:left="1" w:firstLine="0"/>
      </w:pPr>
      <w:r>
        <w:rPr>
          <w:color w:val="2E3338"/>
        </w:rPr>
        <w:t xml:space="preserve"> </w:t>
      </w:r>
    </w:p>
    <w:p w14:paraId="771423EC" w14:textId="77777777" w:rsidR="0028397D" w:rsidRDefault="00E070B5">
      <w:pPr>
        <w:spacing w:after="0" w:line="259" w:lineRule="auto"/>
        <w:ind w:left="1" w:firstLine="0"/>
      </w:pPr>
      <w:r>
        <w:rPr>
          <w:b/>
          <w:color w:val="000000"/>
        </w:rPr>
        <w:t xml:space="preserve"> </w:t>
      </w:r>
      <w:r>
        <w:rPr>
          <w:b/>
          <w:color w:val="000000"/>
        </w:rPr>
        <w:tab/>
        <w:t xml:space="preserve"> </w:t>
      </w:r>
    </w:p>
    <w:p w14:paraId="5AB3001B" w14:textId="77777777" w:rsidR="0028397D" w:rsidRDefault="00E070B5">
      <w:pPr>
        <w:pStyle w:val="Heading1"/>
        <w:ind w:left="-5"/>
      </w:pPr>
      <w:bookmarkStart w:id="0" w:name="_Toc6037"/>
      <w:r>
        <w:lastRenderedPageBreak/>
        <w:t xml:space="preserve">Overview of the program </w:t>
      </w:r>
      <w:bookmarkEnd w:id="0"/>
    </w:p>
    <w:p w14:paraId="2017F0E4" w14:textId="3D4BE1BD" w:rsidR="0028397D" w:rsidRDefault="00E070B5">
      <w:pPr>
        <w:pStyle w:val="Heading2"/>
        <w:ind w:left="-5"/>
      </w:pPr>
      <w:bookmarkStart w:id="1" w:name="_Toc6038"/>
      <w:r>
        <w:t xml:space="preserve">What is Lung Cancer Screening? </w:t>
      </w:r>
      <w:bookmarkEnd w:id="1"/>
    </w:p>
    <w:p w14:paraId="51810F94" w14:textId="19EA4527" w:rsidR="0028397D" w:rsidRDefault="00E070B5">
      <w:r>
        <w:t>Lung Cancer Screening is a</w:t>
      </w:r>
      <w:r w:rsidR="4DAF3EB1">
        <w:t xml:space="preserve"> program that </w:t>
      </w:r>
      <w:r w:rsidR="2D2073AB">
        <w:t>c</w:t>
      </w:r>
      <w:r w:rsidR="4DAF3EB1" w:rsidRPr="68C9AAAE">
        <w:rPr>
          <w:szCs w:val="22"/>
        </w:rPr>
        <w:t>heck</w:t>
      </w:r>
      <w:r w:rsidR="1F2BECF8" w:rsidRPr="68C9AAAE">
        <w:rPr>
          <w:szCs w:val="22"/>
        </w:rPr>
        <w:t>s</w:t>
      </w:r>
      <w:r w:rsidR="4DAF3EB1" w:rsidRPr="68C9AAAE">
        <w:rPr>
          <w:szCs w:val="22"/>
        </w:rPr>
        <w:t xml:space="preserve"> for cancer or for abnormal cells that may become cancer in people who have no symptoms</w:t>
      </w:r>
      <w:r w:rsidR="470CB8F2" w:rsidRPr="68C9AAAE">
        <w:rPr>
          <w:szCs w:val="22"/>
        </w:rPr>
        <w:t>.</w:t>
      </w:r>
      <w:r w:rsidR="4DAF3EB1" w:rsidRPr="68C9AAAE">
        <w:rPr>
          <w:szCs w:val="22"/>
        </w:rPr>
        <w:t xml:space="preserve"> Lung cancer screening is done by a ‘low dose’ CT scan. The scan itself takes about 15 seconds and doesn’t hurt. </w:t>
      </w:r>
      <w:r w:rsidR="279B9D26" w:rsidRPr="68C9AAAE">
        <w:rPr>
          <w:szCs w:val="22"/>
        </w:rPr>
        <w:t>The patient</w:t>
      </w:r>
      <w:r w:rsidR="4DAF3EB1" w:rsidRPr="68C9AAAE">
        <w:rPr>
          <w:szCs w:val="22"/>
        </w:rPr>
        <w:t xml:space="preserve"> do</w:t>
      </w:r>
      <w:r w:rsidR="7F6FEE04" w:rsidRPr="68C9AAAE">
        <w:rPr>
          <w:szCs w:val="22"/>
        </w:rPr>
        <w:t>es</w:t>
      </w:r>
      <w:r w:rsidR="4DAF3EB1" w:rsidRPr="68C9AAAE">
        <w:rPr>
          <w:szCs w:val="22"/>
        </w:rPr>
        <w:t>n’t have to have an injection or drink a dye. The small amount of radiation that’s used can find very tiny spots (nodules)</w:t>
      </w:r>
      <w:r w:rsidR="009D7D96">
        <w:t>.</w:t>
      </w:r>
    </w:p>
    <w:p w14:paraId="5F3F75CF" w14:textId="6E3E8740" w:rsidR="0028397D" w:rsidRDefault="00E070B5">
      <w:r>
        <w:t xml:space="preserve">Eligible participants </w:t>
      </w:r>
      <w:r w:rsidR="00AC104F">
        <w:t xml:space="preserve">aged 50 to 74 years old </w:t>
      </w:r>
      <w:r>
        <w:t xml:space="preserve">will undergo annual low dose computed tomography (LDCT) examinations, and lung nodule or possible lung cancer findings will be managed by the ALCSP.  </w:t>
      </w:r>
    </w:p>
    <w:p w14:paraId="74A94959" w14:textId="77777777" w:rsidR="00A20CB5" w:rsidRDefault="005043D0" w:rsidP="00A20CB5">
      <w:r>
        <w:t>A</w:t>
      </w:r>
      <w:r w:rsidR="00E070B5">
        <w:t xml:space="preserve"> personalized lung cancer risk assessment will be performed. Individuals with a calculated risk of ≥1.5% over 6 years will be scheduled by Diagnostic Imaging (DI) for an LDCT. Tobacco cessation support will also be provided as appropriate. </w:t>
      </w:r>
      <w:bookmarkStart w:id="2" w:name="_Toc6039"/>
    </w:p>
    <w:p w14:paraId="6B3AC691" w14:textId="45AF6457" w:rsidR="0028397D" w:rsidRDefault="00E070B5" w:rsidP="00A20CB5">
      <w:pPr>
        <w:pStyle w:val="Heading2"/>
        <w:ind w:left="-5"/>
      </w:pPr>
      <w:r>
        <w:t xml:space="preserve">Why should I screen my patients for lung cancer?  </w:t>
      </w:r>
      <w:bookmarkEnd w:id="2"/>
    </w:p>
    <w:p w14:paraId="48E0ABA6" w14:textId="77777777" w:rsidR="0028397D" w:rsidRDefault="00E070B5" w:rsidP="00DE36E4">
      <w:pPr>
        <w:numPr>
          <w:ilvl w:val="0"/>
          <w:numId w:val="1"/>
        </w:numPr>
        <w:spacing w:after="0" w:line="240" w:lineRule="auto"/>
        <w:ind w:hanging="360"/>
      </w:pPr>
      <w:r>
        <w:rPr>
          <w:b/>
        </w:rPr>
        <w:t>1 in 13 Albertans</w:t>
      </w:r>
      <w:r>
        <w:t xml:space="preserve"> are expected to develop lung cancer in their lifetime. </w:t>
      </w:r>
    </w:p>
    <w:p w14:paraId="6E25EC9F" w14:textId="0CD832C2" w:rsidR="0028397D" w:rsidRDefault="00E070B5" w:rsidP="00DE36E4">
      <w:pPr>
        <w:numPr>
          <w:ilvl w:val="0"/>
          <w:numId w:val="1"/>
        </w:numPr>
        <w:spacing w:after="0" w:line="240" w:lineRule="auto"/>
        <w:ind w:hanging="360"/>
      </w:pPr>
      <w:r>
        <w:rPr>
          <w:b/>
        </w:rPr>
        <w:t xml:space="preserve">Lung cancer is the leading cause of cancer deaths </w:t>
      </w:r>
      <w:r>
        <w:t>in Alberta, with 1,</w:t>
      </w:r>
      <w:r w:rsidR="00AC104F">
        <w:t>780</w:t>
      </w:r>
      <w:r>
        <w:t xml:space="preserve"> deaths in </w:t>
      </w:r>
      <w:r w:rsidR="00AC104F">
        <w:t>2024.</w:t>
      </w:r>
    </w:p>
    <w:p w14:paraId="3FF3907D" w14:textId="77777777" w:rsidR="0028397D" w:rsidRDefault="00E070B5" w:rsidP="00DE36E4">
      <w:pPr>
        <w:numPr>
          <w:ilvl w:val="0"/>
          <w:numId w:val="1"/>
        </w:numPr>
        <w:spacing w:after="0" w:line="240" w:lineRule="auto"/>
        <w:ind w:hanging="360"/>
      </w:pPr>
      <w:r>
        <w:t xml:space="preserve">Smoking causes more than 8 out of 10 lung cancers </w:t>
      </w:r>
    </w:p>
    <w:p w14:paraId="7DFAE7A5" w14:textId="77777777" w:rsidR="0028397D" w:rsidRDefault="00E070B5" w:rsidP="00DE36E4">
      <w:pPr>
        <w:numPr>
          <w:ilvl w:val="0"/>
          <w:numId w:val="1"/>
        </w:numPr>
        <w:spacing w:after="0" w:line="240" w:lineRule="auto"/>
        <w:ind w:hanging="360"/>
      </w:pPr>
      <w:r>
        <w:t xml:space="preserve">Currently 7 out of 10 new diagnoses are advanced stage (III-IV), which are associated with low cure rates. </w:t>
      </w:r>
    </w:p>
    <w:p w14:paraId="1D9595C9" w14:textId="77777777" w:rsidR="0028397D" w:rsidRDefault="00E070B5" w:rsidP="00DE36E4">
      <w:pPr>
        <w:numPr>
          <w:ilvl w:val="0"/>
          <w:numId w:val="1"/>
        </w:numPr>
        <w:spacing w:after="0" w:line="240" w:lineRule="auto"/>
        <w:ind w:hanging="360"/>
      </w:pPr>
      <w:r>
        <w:t>In published studies and trials of organized screening programs, more than 70% of cases detected are stages I-II</w:t>
      </w:r>
      <w:r>
        <w:rPr>
          <w:vertAlign w:val="superscript"/>
        </w:rPr>
        <w:t>1</w:t>
      </w:r>
      <w:r>
        <w:t xml:space="preserve">, which are associated with much higher cure rates. </w:t>
      </w:r>
    </w:p>
    <w:p w14:paraId="2DA22C34" w14:textId="628EBF9A" w:rsidR="006114E1" w:rsidRDefault="00E070B5" w:rsidP="006114E1">
      <w:pPr>
        <w:numPr>
          <w:ilvl w:val="0"/>
          <w:numId w:val="1"/>
        </w:numPr>
        <w:spacing w:line="240" w:lineRule="auto"/>
        <w:ind w:hanging="360"/>
      </w:pPr>
      <w:r>
        <w:t xml:space="preserve">Large, randomized trials have demonstrated </w:t>
      </w:r>
      <w:r w:rsidR="002254E2">
        <w:t>at least</w:t>
      </w:r>
      <w:r>
        <w:t xml:space="preserve"> </w:t>
      </w:r>
      <w:r>
        <w:rPr>
          <w:b/>
        </w:rPr>
        <w:t>25% reduction</w:t>
      </w:r>
      <w:r>
        <w:t xml:space="preserve"> in lung cancer </w:t>
      </w:r>
      <w:r>
        <w:rPr>
          <w:b/>
        </w:rPr>
        <w:t>mortality when patients are screened with LDCT</w:t>
      </w:r>
      <w:r>
        <w:rPr>
          <w:b/>
          <w:vertAlign w:val="superscript"/>
        </w:rPr>
        <w:t>2, 3</w:t>
      </w:r>
      <w:r>
        <w:rPr>
          <w:b/>
        </w:rPr>
        <w:t>.</w:t>
      </w:r>
      <w:r>
        <w:t xml:space="preserve"> </w:t>
      </w:r>
    </w:p>
    <w:p w14:paraId="2C7D7C15" w14:textId="77777777" w:rsidR="0028397D" w:rsidRDefault="00E070B5" w:rsidP="00FA392D">
      <w:pPr>
        <w:pStyle w:val="Heading1"/>
        <w:ind w:left="-5"/>
      </w:pPr>
      <w:bookmarkStart w:id="3" w:name="_Toc6040"/>
      <w:r>
        <w:t xml:space="preserve">Eligibility  </w:t>
      </w:r>
      <w:bookmarkEnd w:id="3"/>
    </w:p>
    <w:p w14:paraId="650DF789" w14:textId="77777777" w:rsidR="0028397D" w:rsidRDefault="00E070B5">
      <w:pPr>
        <w:pStyle w:val="Heading2"/>
        <w:ind w:left="-5"/>
      </w:pPr>
      <w:bookmarkStart w:id="4" w:name="_Toc6041"/>
      <w:r>
        <w:t xml:space="preserve">Who is eligible for screening?  </w:t>
      </w:r>
      <w:bookmarkEnd w:id="4"/>
    </w:p>
    <w:p w14:paraId="63DE2EAA" w14:textId="77777777" w:rsidR="0028397D" w:rsidRDefault="00E070B5">
      <w:pPr>
        <w:numPr>
          <w:ilvl w:val="0"/>
          <w:numId w:val="2"/>
        </w:numPr>
        <w:spacing w:after="3"/>
        <w:ind w:hanging="360"/>
      </w:pPr>
      <w:r>
        <w:t xml:space="preserve">Albertans between the ages of 50 and 74  </w:t>
      </w:r>
    </w:p>
    <w:p w14:paraId="5DB11F2D" w14:textId="77777777" w:rsidR="0028397D" w:rsidRDefault="00E070B5">
      <w:pPr>
        <w:numPr>
          <w:ilvl w:val="0"/>
          <w:numId w:val="2"/>
        </w:numPr>
        <w:ind w:hanging="360"/>
      </w:pPr>
      <w:r>
        <w:rPr>
          <w:b/>
          <w:u w:val="single" w:color="5C6670"/>
        </w:rPr>
        <w:t>And</w:t>
      </w:r>
      <w:r>
        <w:t xml:space="preserve"> who currently smoke cigarettes or quit smoking after smoking for many years. </w:t>
      </w:r>
    </w:p>
    <w:p w14:paraId="4C835525" w14:textId="0FB8ED12" w:rsidR="0028397D" w:rsidRDefault="00E070B5" w:rsidP="00FA392D">
      <w:r>
        <w:t xml:space="preserve">The ALCSP uses a risk-based approach to lung cancer screening. Upon receipt of referral, the program will calculate the patient’s individual risk. Patients with a lung cancer risk of ≥1.5% over 6 years will be invited for LDCT screening. </w:t>
      </w:r>
    </w:p>
    <w:p w14:paraId="6566515E" w14:textId="77777777" w:rsidR="0028397D" w:rsidRDefault="00E070B5">
      <w:pPr>
        <w:pStyle w:val="Heading2"/>
        <w:ind w:left="-5"/>
      </w:pPr>
      <w:bookmarkStart w:id="5" w:name="_Toc6042"/>
      <w:r>
        <w:t xml:space="preserve">Who is NOT eligible for screening? </w:t>
      </w:r>
      <w:bookmarkEnd w:id="5"/>
    </w:p>
    <w:p w14:paraId="214C76B1" w14:textId="77777777" w:rsidR="0028397D" w:rsidRDefault="00E070B5" w:rsidP="00E97E4C">
      <w:pPr>
        <w:numPr>
          <w:ilvl w:val="0"/>
          <w:numId w:val="2"/>
        </w:numPr>
        <w:spacing w:after="3"/>
        <w:ind w:hanging="360"/>
      </w:pPr>
      <w:r>
        <w:t xml:space="preserve">Albertans who are under the age of 50 or over the age of 74 </w:t>
      </w:r>
    </w:p>
    <w:p w14:paraId="0D721B3A" w14:textId="77777777" w:rsidR="0028397D" w:rsidRDefault="00E070B5" w:rsidP="00E97E4C">
      <w:pPr>
        <w:numPr>
          <w:ilvl w:val="0"/>
          <w:numId w:val="2"/>
        </w:numPr>
        <w:spacing w:after="3"/>
        <w:ind w:hanging="360"/>
      </w:pPr>
      <w:r>
        <w:t xml:space="preserve">Patients who have a smoking history of less than 15 years </w:t>
      </w:r>
    </w:p>
    <w:p w14:paraId="11172A18" w14:textId="77777777" w:rsidR="0028397D" w:rsidRDefault="00E070B5" w:rsidP="00E97E4C">
      <w:pPr>
        <w:numPr>
          <w:ilvl w:val="0"/>
          <w:numId w:val="2"/>
        </w:numPr>
        <w:spacing w:after="3"/>
        <w:ind w:hanging="360"/>
      </w:pPr>
      <w:r>
        <w:t xml:space="preserve">Patients who are demonstrating symptoms of lung cancer or have other clinical indications for chest CT examination - symptomatic patients should be managed per current clinical processes </w:t>
      </w:r>
    </w:p>
    <w:p w14:paraId="40B693E4" w14:textId="77777777" w:rsidR="0028397D" w:rsidRDefault="00E070B5" w:rsidP="00E97E4C">
      <w:pPr>
        <w:numPr>
          <w:ilvl w:val="0"/>
          <w:numId w:val="2"/>
        </w:numPr>
        <w:spacing w:after="3"/>
        <w:ind w:hanging="360"/>
      </w:pPr>
      <w:r>
        <w:t xml:space="preserve">Patients who have had a chest CT in the past 12 months </w:t>
      </w:r>
    </w:p>
    <w:p w14:paraId="37545C02" w14:textId="77777777" w:rsidR="0028397D" w:rsidRDefault="00E070B5" w:rsidP="00E97E4C">
      <w:pPr>
        <w:spacing w:before="240"/>
        <w:ind w:left="11"/>
      </w:pPr>
      <w:r>
        <w:t xml:space="preserve">A patient should not be referred to the ALCSP if, in the opinion of the referring physician, the individual has a life expectancy of less than 10 years or significant comorbidities that would preclude aggressive treatment if lung cancer were detected. Examples may include but are not limited to:   </w:t>
      </w:r>
    </w:p>
    <w:p w14:paraId="3A5A8BD3" w14:textId="77777777" w:rsidR="0028397D" w:rsidRDefault="00E070B5" w:rsidP="00E97E4C">
      <w:pPr>
        <w:numPr>
          <w:ilvl w:val="0"/>
          <w:numId w:val="2"/>
        </w:numPr>
        <w:spacing w:after="3"/>
        <w:ind w:hanging="360"/>
      </w:pPr>
      <w:r>
        <w:t xml:space="preserve">Prior invasive cancer diagnosis active or present in the past 5 years </w:t>
      </w:r>
    </w:p>
    <w:p w14:paraId="3EB2E1FD" w14:textId="77777777" w:rsidR="0028397D" w:rsidRDefault="00E070B5" w:rsidP="00E97E4C">
      <w:pPr>
        <w:numPr>
          <w:ilvl w:val="0"/>
          <w:numId w:val="2"/>
        </w:numPr>
        <w:spacing w:after="3"/>
        <w:ind w:hanging="360"/>
      </w:pPr>
      <w:r>
        <w:t xml:space="preserve">Severe heart or lung disease (NYHA III-IV, </w:t>
      </w:r>
      <w:proofErr w:type="spellStart"/>
      <w:r>
        <w:t>mMRC</w:t>
      </w:r>
      <w:proofErr w:type="spellEnd"/>
      <w:r>
        <w:t xml:space="preserve"> score grade 3-4, requiring home oxygen)                 </w:t>
      </w:r>
    </w:p>
    <w:p w14:paraId="6F94738F" w14:textId="77777777" w:rsidR="0028397D" w:rsidRDefault="00E070B5" w:rsidP="00E97E4C">
      <w:pPr>
        <w:numPr>
          <w:ilvl w:val="0"/>
          <w:numId w:val="2"/>
        </w:numPr>
        <w:spacing w:after="3"/>
        <w:ind w:hanging="360"/>
      </w:pPr>
      <w:r>
        <w:t xml:space="preserve">ECOG performance status of II-IV </w:t>
      </w:r>
      <w:r w:rsidRPr="00E97E4C">
        <w:t xml:space="preserve"> </w:t>
      </w:r>
    </w:p>
    <w:p w14:paraId="78A7DBC8" w14:textId="77777777" w:rsidR="00E97E4C" w:rsidRPr="00B034CE" w:rsidRDefault="00E97E4C" w:rsidP="00E97E4C">
      <w:pPr>
        <w:spacing w:after="3"/>
        <w:ind w:left="706" w:firstLine="0"/>
      </w:pPr>
    </w:p>
    <w:p w14:paraId="3C357A4F" w14:textId="77777777" w:rsidR="00A72E4C" w:rsidRDefault="00A72E4C" w:rsidP="00A72E4C">
      <w:pPr>
        <w:pStyle w:val="Heading2"/>
      </w:pPr>
      <w:r w:rsidRPr="00A72E4C">
        <w:t xml:space="preserve">Collection of race and ethnicity data </w:t>
      </w:r>
    </w:p>
    <w:p w14:paraId="0CD05887" w14:textId="458130F2" w:rsidR="00A72E4C" w:rsidRDefault="00A72E4C" w:rsidP="00A72E4C">
      <w:r w:rsidRPr="00A72E4C">
        <w:t>Race or ethnicity data is being collected as this information has been shown to impact lung cancer risk independent of other factors. This information will not be used by AHS beyond the ALCSP. The collection of this information may make some individuals uncomfortable. Healthcare personnel requesting this information should be aware of culturally safe collection methods, and ensure</w:t>
      </w:r>
      <w:r>
        <w:t>:</w:t>
      </w:r>
    </w:p>
    <w:p w14:paraId="7DDA5A1A" w14:textId="5F324FA1" w:rsidR="00A72E4C" w:rsidRDefault="00A72E4C" w:rsidP="00B034CE">
      <w:pPr>
        <w:numPr>
          <w:ilvl w:val="0"/>
          <w:numId w:val="4"/>
        </w:numPr>
        <w:spacing w:after="0"/>
        <w:ind w:hanging="360"/>
      </w:pPr>
      <w:r w:rsidRPr="00A72E4C">
        <w:t>Patients are aware of why this information is being collected and understand that</w:t>
      </w:r>
      <w:r w:rsidR="00E070B5">
        <w:t xml:space="preserve"> </w:t>
      </w:r>
      <w:r w:rsidRPr="00A72E4C">
        <w:t>it is voluntary</w:t>
      </w:r>
    </w:p>
    <w:p w14:paraId="5E18325C" w14:textId="23651300" w:rsidR="00A72E4C" w:rsidRDefault="00A72E4C" w:rsidP="00E070B5">
      <w:pPr>
        <w:numPr>
          <w:ilvl w:val="0"/>
          <w:numId w:val="4"/>
        </w:numPr>
        <w:ind w:hanging="360"/>
      </w:pPr>
      <w:r w:rsidRPr="00A72E4C">
        <w:t>Patients self-identify their background (this should not be assigned by healthcare</w:t>
      </w:r>
      <w:r>
        <w:tab/>
      </w:r>
      <w:r>
        <w:tab/>
      </w:r>
      <w:r w:rsidRPr="00A72E4C">
        <w:t>personnel).</w:t>
      </w:r>
    </w:p>
    <w:p w14:paraId="2D222E2F" w14:textId="77777777" w:rsidR="0028397D" w:rsidRDefault="00E070B5">
      <w:pPr>
        <w:pStyle w:val="Heading1"/>
        <w:ind w:left="-5"/>
      </w:pPr>
      <w:bookmarkStart w:id="6" w:name="_Toc6043"/>
      <w:r>
        <w:t xml:space="preserve">Risks  </w:t>
      </w:r>
      <w:bookmarkEnd w:id="6"/>
    </w:p>
    <w:p w14:paraId="13529705" w14:textId="1C2B1D59" w:rsidR="0028397D" w:rsidRDefault="00E070B5">
      <w:pPr>
        <w:pStyle w:val="Heading2"/>
        <w:ind w:left="-5"/>
      </w:pPr>
      <w:bookmarkStart w:id="7" w:name="_Toc6044"/>
      <w:r>
        <w:t xml:space="preserve">What are </w:t>
      </w:r>
      <w:r w:rsidR="31B921EA">
        <w:t xml:space="preserve">the </w:t>
      </w:r>
      <w:r>
        <w:t xml:space="preserve">potential risks of LDCT screening? </w:t>
      </w:r>
      <w:bookmarkEnd w:id="7"/>
    </w:p>
    <w:p w14:paraId="62785B67" w14:textId="77777777" w:rsidR="0028397D" w:rsidRDefault="00E070B5">
      <w:r>
        <w:t xml:space="preserve">Like other test or procedures, LDCT screening may have risks or unintended consequences. This may include: </w:t>
      </w:r>
    </w:p>
    <w:p w14:paraId="3E576E49" w14:textId="77777777" w:rsidR="0028397D" w:rsidRDefault="00E070B5">
      <w:pPr>
        <w:numPr>
          <w:ilvl w:val="0"/>
          <w:numId w:val="5"/>
        </w:numPr>
        <w:spacing w:after="34"/>
        <w:ind w:hanging="360"/>
      </w:pPr>
      <w:r>
        <w:rPr>
          <w:b/>
        </w:rPr>
        <w:t>Radiation dose from LDCT exams</w:t>
      </w:r>
      <w:r>
        <w:t xml:space="preserve">: The radiation associated with this exam is </w:t>
      </w:r>
      <w:proofErr w:type="gramStart"/>
      <w:r>
        <w:t>similar to</w:t>
      </w:r>
      <w:proofErr w:type="gramEnd"/>
      <w:r>
        <w:t xml:space="preserve"> 6 to 12 months of natural environmental radiation, or about the same as getting 5 to 10 chest x-rays. The radiation dose is about 5 times less than for a standard chest CT. There is a very small chance that exposure to this additional radiation could lead to the development of a new cancer years later. This risk is felt to be very low compared to the benefits of detecting lung cancer early. </w:t>
      </w:r>
    </w:p>
    <w:p w14:paraId="3B2EC7A1" w14:textId="77777777" w:rsidR="0028397D" w:rsidRDefault="00E070B5">
      <w:pPr>
        <w:numPr>
          <w:ilvl w:val="0"/>
          <w:numId w:val="5"/>
        </w:numPr>
        <w:spacing w:after="31"/>
        <w:ind w:hanging="360"/>
      </w:pPr>
      <w:r>
        <w:rPr>
          <w:b/>
        </w:rPr>
        <w:t>Early recall</w:t>
      </w:r>
      <w:r>
        <w:t xml:space="preserve">: 5 to 8% of individuals will have abnormalities that are unlikely to be cancer but where an additional LDCT is recommended prior to the usual annual examination.  </w:t>
      </w:r>
    </w:p>
    <w:p w14:paraId="0CAD2E8D" w14:textId="77777777" w:rsidR="0028397D" w:rsidRDefault="00E070B5">
      <w:pPr>
        <w:numPr>
          <w:ilvl w:val="0"/>
          <w:numId w:val="5"/>
        </w:numPr>
        <w:spacing w:after="31"/>
        <w:ind w:hanging="360"/>
      </w:pPr>
      <w:r>
        <w:rPr>
          <w:b/>
        </w:rPr>
        <w:t>False positive results:</w:t>
      </w:r>
      <w:r>
        <w:t xml:space="preserve"> 2 or 3% of individuals will have findings concerning for lung cancer and will need additional tests, and in some cases biopsies or surgery. 1 to 2% will not be found to have lung cancer but would still have been exposed to the risks associated with these procedures. While our evaluation protocols aim to minimize such risks, they cannot be eliminated.  </w:t>
      </w:r>
    </w:p>
    <w:p w14:paraId="6ADFA080" w14:textId="77777777" w:rsidR="0028397D" w:rsidRDefault="00E070B5">
      <w:pPr>
        <w:numPr>
          <w:ilvl w:val="0"/>
          <w:numId w:val="5"/>
        </w:numPr>
        <w:spacing w:after="279"/>
        <w:ind w:hanging="360"/>
      </w:pPr>
      <w:r>
        <w:rPr>
          <w:b/>
        </w:rPr>
        <w:t>Over-diagnosis</w:t>
      </w:r>
      <w:r>
        <w:t xml:space="preserve">: Some of the lung cancers diagnosed through screening may not have ever resulted in harm. This may be because they are slow growing and/or the patient has other health issues leading to death prior to a time when the cancer would have caused illness. Studies suggest that over a 10-year period, only 2 to 10% of screening- detected lung cancers are considered over-diagnosed, and current evaluation protocols have additional safeguards to reduce over-treatment of such lesions as much as possible. </w:t>
      </w:r>
    </w:p>
    <w:p w14:paraId="201D4111" w14:textId="77777777" w:rsidR="0028397D" w:rsidRDefault="00E070B5">
      <w:pPr>
        <w:pStyle w:val="Heading1"/>
        <w:ind w:left="-5"/>
      </w:pPr>
      <w:bookmarkStart w:id="8" w:name="_Toc6045"/>
      <w:r>
        <w:t xml:space="preserve">Referral Process </w:t>
      </w:r>
      <w:bookmarkEnd w:id="8"/>
    </w:p>
    <w:p w14:paraId="1D55F8AD" w14:textId="77777777" w:rsidR="0028397D" w:rsidRDefault="00E070B5">
      <w:pPr>
        <w:pStyle w:val="Heading2"/>
        <w:spacing w:after="98"/>
        <w:ind w:left="-5"/>
      </w:pPr>
      <w:bookmarkStart w:id="9" w:name="_Toc6046"/>
      <w:r>
        <w:t xml:space="preserve">How do I refer my patient for lung cancer screening?  </w:t>
      </w:r>
      <w:bookmarkEnd w:id="9"/>
    </w:p>
    <w:p w14:paraId="1AE142AE" w14:textId="77777777" w:rsidR="00674C19" w:rsidRDefault="00674C19" w:rsidP="00674C19">
      <w:pPr>
        <w:pStyle w:val="ListParagraph"/>
        <w:widowControl w:val="0"/>
        <w:numPr>
          <w:ilvl w:val="0"/>
          <w:numId w:val="13"/>
        </w:numPr>
        <w:tabs>
          <w:tab w:val="left" w:pos="917"/>
          <w:tab w:val="left" w:pos="920"/>
        </w:tabs>
        <w:autoSpaceDE w:val="0"/>
        <w:autoSpaceDN w:val="0"/>
        <w:spacing w:before="153" w:after="0" w:line="261" w:lineRule="auto"/>
        <w:ind w:right="874"/>
        <w:contextualSpacing w:val="0"/>
      </w:pPr>
      <w:r>
        <w:rPr>
          <w:color w:val="5C666F"/>
        </w:rPr>
        <w:t>Check</w:t>
      </w:r>
      <w:r>
        <w:rPr>
          <w:color w:val="5C666F"/>
          <w:spacing w:val="-3"/>
        </w:rPr>
        <w:t xml:space="preserve"> </w:t>
      </w:r>
      <w:r>
        <w:rPr>
          <w:color w:val="5C666F"/>
        </w:rPr>
        <w:t>your</w:t>
      </w:r>
      <w:r>
        <w:rPr>
          <w:color w:val="5C666F"/>
          <w:spacing w:val="-5"/>
        </w:rPr>
        <w:t xml:space="preserve"> </w:t>
      </w:r>
      <w:r>
        <w:rPr>
          <w:color w:val="5C666F"/>
        </w:rPr>
        <w:t>patient’s</w:t>
      </w:r>
      <w:r>
        <w:rPr>
          <w:color w:val="5C666F"/>
          <w:spacing w:val="-3"/>
        </w:rPr>
        <w:t xml:space="preserve"> </w:t>
      </w:r>
      <w:r>
        <w:rPr>
          <w:color w:val="5C666F"/>
        </w:rPr>
        <w:t>screening</w:t>
      </w:r>
      <w:r>
        <w:rPr>
          <w:color w:val="5C666F"/>
          <w:spacing w:val="-4"/>
        </w:rPr>
        <w:t xml:space="preserve"> </w:t>
      </w:r>
      <w:r>
        <w:rPr>
          <w:color w:val="5C666F"/>
        </w:rPr>
        <w:t>eligibility</w:t>
      </w:r>
      <w:r>
        <w:rPr>
          <w:color w:val="5C666F"/>
          <w:spacing w:val="-3"/>
        </w:rPr>
        <w:t xml:space="preserve"> </w:t>
      </w:r>
      <w:r>
        <w:rPr>
          <w:color w:val="5C666F"/>
        </w:rPr>
        <w:t>during</w:t>
      </w:r>
      <w:r>
        <w:rPr>
          <w:color w:val="5C666F"/>
          <w:spacing w:val="-6"/>
        </w:rPr>
        <w:t xml:space="preserve"> </w:t>
      </w:r>
      <w:r>
        <w:rPr>
          <w:color w:val="5C666F"/>
        </w:rPr>
        <w:t>their</w:t>
      </w:r>
      <w:r>
        <w:rPr>
          <w:color w:val="5C666F"/>
          <w:spacing w:val="-2"/>
        </w:rPr>
        <w:t xml:space="preserve"> </w:t>
      </w:r>
      <w:r>
        <w:rPr>
          <w:color w:val="5C666F"/>
        </w:rPr>
        <w:t>next</w:t>
      </w:r>
      <w:r>
        <w:rPr>
          <w:color w:val="5C666F"/>
          <w:spacing w:val="-4"/>
        </w:rPr>
        <w:t xml:space="preserve"> </w:t>
      </w:r>
      <w:r>
        <w:rPr>
          <w:color w:val="5C666F"/>
        </w:rPr>
        <w:t>appointment</w:t>
      </w:r>
      <w:r>
        <w:rPr>
          <w:color w:val="5C666F"/>
          <w:spacing w:val="-3"/>
        </w:rPr>
        <w:t xml:space="preserve"> </w:t>
      </w:r>
      <w:r>
        <w:rPr>
          <w:color w:val="5C666F"/>
        </w:rPr>
        <w:t>using</w:t>
      </w:r>
      <w:r>
        <w:rPr>
          <w:color w:val="5C666F"/>
          <w:spacing w:val="-4"/>
        </w:rPr>
        <w:t xml:space="preserve"> </w:t>
      </w:r>
      <w:r>
        <w:rPr>
          <w:color w:val="5C666F"/>
        </w:rPr>
        <w:t>the</w:t>
      </w:r>
      <w:r>
        <w:rPr>
          <w:color w:val="5C666F"/>
          <w:spacing w:val="-4"/>
        </w:rPr>
        <w:t xml:space="preserve"> </w:t>
      </w:r>
      <w:r>
        <w:rPr>
          <w:color w:val="5C666F"/>
        </w:rPr>
        <w:t>lung cancer screening referral form.</w:t>
      </w:r>
    </w:p>
    <w:p w14:paraId="4EC7D8E3" w14:textId="77777777" w:rsidR="00674C19" w:rsidRDefault="00674C19" w:rsidP="00674C19">
      <w:pPr>
        <w:pStyle w:val="ListParagraph"/>
        <w:widowControl w:val="0"/>
        <w:numPr>
          <w:ilvl w:val="0"/>
          <w:numId w:val="13"/>
        </w:numPr>
        <w:tabs>
          <w:tab w:val="left" w:pos="917"/>
          <w:tab w:val="left" w:pos="920"/>
        </w:tabs>
        <w:autoSpaceDE w:val="0"/>
        <w:autoSpaceDN w:val="0"/>
        <w:spacing w:before="17" w:after="0" w:line="259" w:lineRule="auto"/>
        <w:ind w:right="1131"/>
        <w:contextualSpacing w:val="0"/>
      </w:pPr>
      <w:r>
        <w:rPr>
          <w:color w:val="5C666F"/>
        </w:rPr>
        <w:t>Discuss</w:t>
      </w:r>
      <w:r>
        <w:rPr>
          <w:color w:val="5C666F"/>
          <w:spacing w:val="-2"/>
        </w:rPr>
        <w:t xml:space="preserve"> </w:t>
      </w:r>
      <w:r>
        <w:rPr>
          <w:color w:val="5C666F"/>
        </w:rPr>
        <w:t>the</w:t>
      </w:r>
      <w:r>
        <w:rPr>
          <w:color w:val="5C666F"/>
          <w:spacing w:val="-5"/>
        </w:rPr>
        <w:t xml:space="preserve"> </w:t>
      </w:r>
      <w:r>
        <w:rPr>
          <w:color w:val="5C666F"/>
        </w:rPr>
        <w:t>risks</w:t>
      </w:r>
      <w:r>
        <w:rPr>
          <w:color w:val="5C666F"/>
          <w:spacing w:val="-5"/>
        </w:rPr>
        <w:t xml:space="preserve"> </w:t>
      </w:r>
      <w:r>
        <w:rPr>
          <w:color w:val="5C666F"/>
        </w:rPr>
        <w:t>and</w:t>
      </w:r>
      <w:r>
        <w:rPr>
          <w:color w:val="5C666F"/>
          <w:spacing w:val="-3"/>
        </w:rPr>
        <w:t xml:space="preserve"> </w:t>
      </w:r>
      <w:r>
        <w:rPr>
          <w:color w:val="5C666F"/>
        </w:rPr>
        <w:t>benefits</w:t>
      </w:r>
      <w:r>
        <w:rPr>
          <w:color w:val="5C666F"/>
          <w:spacing w:val="-2"/>
        </w:rPr>
        <w:t xml:space="preserve"> </w:t>
      </w:r>
      <w:r>
        <w:rPr>
          <w:color w:val="5C666F"/>
        </w:rPr>
        <w:t>of</w:t>
      </w:r>
      <w:r>
        <w:rPr>
          <w:color w:val="5C666F"/>
          <w:spacing w:val="-1"/>
        </w:rPr>
        <w:t xml:space="preserve"> </w:t>
      </w:r>
      <w:r>
        <w:rPr>
          <w:color w:val="5C666F"/>
        </w:rPr>
        <w:t>lung</w:t>
      </w:r>
      <w:r>
        <w:rPr>
          <w:color w:val="5C666F"/>
          <w:spacing w:val="-5"/>
        </w:rPr>
        <w:t xml:space="preserve"> </w:t>
      </w:r>
      <w:r>
        <w:rPr>
          <w:color w:val="5C666F"/>
        </w:rPr>
        <w:t>cancer</w:t>
      </w:r>
      <w:r>
        <w:rPr>
          <w:color w:val="5C666F"/>
          <w:spacing w:val="-1"/>
        </w:rPr>
        <w:t xml:space="preserve"> </w:t>
      </w:r>
      <w:r>
        <w:rPr>
          <w:color w:val="5C666F"/>
        </w:rPr>
        <w:t>screening</w:t>
      </w:r>
      <w:r>
        <w:rPr>
          <w:color w:val="5C666F"/>
          <w:spacing w:val="-3"/>
        </w:rPr>
        <w:t xml:space="preserve"> </w:t>
      </w:r>
      <w:r>
        <w:rPr>
          <w:color w:val="5C666F"/>
        </w:rPr>
        <w:t>using</w:t>
      </w:r>
      <w:r>
        <w:rPr>
          <w:color w:val="5C666F"/>
          <w:spacing w:val="-3"/>
        </w:rPr>
        <w:t xml:space="preserve"> </w:t>
      </w:r>
      <w:r>
        <w:rPr>
          <w:color w:val="5C666F"/>
        </w:rPr>
        <w:t>the</w:t>
      </w:r>
      <w:r>
        <w:rPr>
          <w:color w:val="5C666F"/>
          <w:spacing w:val="-5"/>
        </w:rPr>
        <w:t xml:space="preserve"> </w:t>
      </w:r>
      <w:r>
        <w:rPr>
          <w:color w:val="5C666F"/>
        </w:rPr>
        <w:t>patient</w:t>
      </w:r>
      <w:r>
        <w:rPr>
          <w:color w:val="5C666F"/>
          <w:spacing w:val="-3"/>
        </w:rPr>
        <w:t xml:space="preserve"> </w:t>
      </w:r>
      <w:r>
        <w:rPr>
          <w:color w:val="5C666F"/>
        </w:rPr>
        <w:t>decision- making tool (brochure) to help your patient make an informed decision.</w:t>
      </w:r>
    </w:p>
    <w:p w14:paraId="63D867D6" w14:textId="77777777" w:rsidR="00674C19" w:rsidRDefault="00674C19" w:rsidP="00674C19">
      <w:pPr>
        <w:pStyle w:val="ListParagraph"/>
        <w:widowControl w:val="0"/>
        <w:numPr>
          <w:ilvl w:val="0"/>
          <w:numId w:val="13"/>
        </w:numPr>
        <w:tabs>
          <w:tab w:val="left" w:pos="918"/>
          <w:tab w:val="left" w:pos="920"/>
        </w:tabs>
        <w:autoSpaceDE w:val="0"/>
        <w:autoSpaceDN w:val="0"/>
        <w:spacing w:before="20" w:after="0" w:line="271" w:lineRule="auto"/>
        <w:ind w:right="581" w:hanging="360"/>
        <w:contextualSpacing w:val="0"/>
      </w:pPr>
      <w:r>
        <w:rPr>
          <w:color w:val="5C666F"/>
        </w:rPr>
        <w:t>If</w:t>
      </w:r>
      <w:r>
        <w:rPr>
          <w:color w:val="5C666F"/>
          <w:spacing w:val="-3"/>
        </w:rPr>
        <w:t xml:space="preserve"> </w:t>
      </w:r>
      <w:r>
        <w:rPr>
          <w:color w:val="5C666F"/>
        </w:rPr>
        <w:t>they</w:t>
      </w:r>
      <w:r>
        <w:rPr>
          <w:color w:val="5C666F"/>
          <w:spacing w:val="-5"/>
        </w:rPr>
        <w:t xml:space="preserve"> </w:t>
      </w:r>
      <w:r>
        <w:rPr>
          <w:color w:val="5C666F"/>
        </w:rPr>
        <w:t>meet</w:t>
      </w:r>
      <w:r>
        <w:rPr>
          <w:color w:val="5C666F"/>
          <w:spacing w:val="-3"/>
        </w:rPr>
        <w:t xml:space="preserve"> </w:t>
      </w:r>
      <w:r>
        <w:rPr>
          <w:color w:val="5C666F"/>
        </w:rPr>
        <w:t>initial</w:t>
      </w:r>
      <w:r>
        <w:rPr>
          <w:color w:val="5C666F"/>
          <w:spacing w:val="-3"/>
        </w:rPr>
        <w:t xml:space="preserve"> </w:t>
      </w:r>
      <w:r>
        <w:rPr>
          <w:color w:val="5C666F"/>
        </w:rPr>
        <w:t>eligibility</w:t>
      </w:r>
      <w:r>
        <w:rPr>
          <w:color w:val="5C666F"/>
          <w:spacing w:val="-5"/>
        </w:rPr>
        <w:t xml:space="preserve"> </w:t>
      </w:r>
      <w:r>
        <w:rPr>
          <w:color w:val="5C666F"/>
        </w:rPr>
        <w:t>requirements,</w:t>
      </w:r>
      <w:r>
        <w:rPr>
          <w:color w:val="5C666F"/>
          <w:spacing w:val="-1"/>
        </w:rPr>
        <w:t xml:space="preserve"> </w:t>
      </w:r>
      <w:r>
        <w:rPr>
          <w:b/>
          <w:color w:val="5C666F"/>
        </w:rPr>
        <w:t>complete</w:t>
      </w:r>
      <w:r>
        <w:rPr>
          <w:b/>
          <w:color w:val="5C666F"/>
          <w:spacing w:val="-3"/>
        </w:rPr>
        <w:t xml:space="preserve"> </w:t>
      </w:r>
      <w:r>
        <w:rPr>
          <w:b/>
          <w:color w:val="5C666F"/>
        </w:rPr>
        <w:t>and</w:t>
      </w:r>
      <w:r>
        <w:rPr>
          <w:b/>
          <w:color w:val="5C666F"/>
          <w:spacing w:val="-5"/>
        </w:rPr>
        <w:t xml:space="preserve"> </w:t>
      </w:r>
      <w:r>
        <w:rPr>
          <w:b/>
          <w:color w:val="5C666F"/>
        </w:rPr>
        <w:t>fax</w:t>
      </w:r>
      <w:r>
        <w:rPr>
          <w:b/>
          <w:color w:val="5C666F"/>
          <w:spacing w:val="-5"/>
        </w:rPr>
        <w:t xml:space="preserve"> </w:t>
      </w:r>
      <w:r>
        <w:rPr>
          <w:b/>
          <w:color w:val="5C666F"/>
        </w:rPr>
        <w:t>the</w:t>
      </w:r>
      <w:r>
        <w:rPr>
          <w:b/>
          <w:color w:val="5C666F"/>
          <w:spacing w:val="-5"/>
        </w:rPr>
        <w:t xml:space="preserve"> </w:t>
      </w:r>
      <w:r>
        <w:rPr>
          <w:b/>
          <w:color w:val="5C666F"/>
        </w:rPr>
        <w:t>referral</w:t>
      </w:r>
      <w:r>
        <w:rPr>
          <w:b/>
          <w:color w:val="5C666F"/>
          <w:spacing w:val="-4"/>
        </w:rPr>
        <w:t xml:space="preserve"> </w:t>
      </w:r>
      <w:r>
        <w:rPr>
          <w:b/>
          <w:color w:val="5C666F"/>
        </w:rPr>
        <w:t>form</w:t>
      </w:r>
      <w:r>
        <w:rPr>
          <w:b/>
          <w:color w:val="5C666F"/>
          <w:spacing w:val="-2"/>
        </w:rPr>
        <w:t xml:space="preserve"> </w:t>
      </w:r>
      <w:r>
        <w:rPr>
          <w:color w:val="5C666F"/>
        </w:rPr>
        <w:t>or</w:t>
      </w:r>
      <w:r>
        <w:rPr>
          <w:color w:val="5C666F"/>
          <w:spacing w:val="-1"/>
        </w:rPr>
        <w:t xml:space="preserve"> </w:t>
      </w:r>
      <w:r>
        <w:rPr>
          <w:color w:val="5C666F"/>
        </w:rPr>
        <w:t xml:space="preserve">Smart Referral Form: </w:t>
      </w:r>
      <w:hyperlink r:id="rId10" w:history="1">
        <w:r w:rsidRPr="00D05DAC">
          <w:rPr>
            <w:rStyle w:val="Hyperlink"/>
          </w:rPr>
          <w:t>Alberta Lung Cancer Screening Program (ALCSP) Lung Cancer Risk Calculator and Referral Form - Screening For Life | Screening For Life</w:t>
        </w:r>
      </w:hyperlink>
      <w:r>
        <w:rPr>
          <w:color w:val="5C666F"/>
        </w:rPr>
        <w:t xml:space="preserve"> to the </w:t>
      </w:r>
      <w:r>
        <w:rPr>
          <w:b/>
          <w:color w:val="5C666F"/>
        </w:rPr>
        <w:t xml:space="preserve">ALCSP (1-888-944- 3388). </w:t>
      </w:r>
      <w:r>
        <w:rPr>
          <w:color w:val="5C666F"/>
        </w:rPr>
        <w:t>If your patient is still smoking cigarettes, the ALCSP will refer them to Tobacco Cessation services.</w:t>
      </w:r>
    </w:p>
    <w:p w14:paraId="447D2E86" w14:textId="2C03E776" w:rsidR="00912A0F" w:rsidRDefault="00912A0F" w:rsidP="00912A0F">
      <w:pPr>
        <w:pStyle w:val="Heading2"/>
        <w:spacing w:before="181"/>
      </w:pPr>
      <w:bookmarkStart w:id="10" w:name="_Toc152335040"/>
      <w:r>
        <w:rPr>
          <w:color w:val="689483"/>
        </w:rPr>
        <w:t>How</w:t>
      </w:r>
      <w:r>
        <w:rPr>
          <w:color w:val="689483"/>
          <w:spacing w:val="-6"/>
        </w:rPr>
        <w:t xml:space="preserve"> </w:t>
      </w:r>
      <w:r>
        <w:rPr>
          <w:color w:val="689483"/>
        </w:rPr>
        <w:t>can</w:t>
      </w:r>
      <w:r>
        <w:rPr>
          <w:color w:val="689483"/>
          <w:spacing w:val="-3"/>
        </w:rPr>
        <w:t xml:space="preserve"> </w:t>
      </w:r>
      <w:r>
        <w:rPr>
          <w:color w:val="689483"/>
        </w:rPr>
        <w:t>my</w:t>
      </w:r>
      <w:r>
        <w:rPr>
          <w:color w:val="689483"/>
          <w:spacing w:val="-6"/>
        </w:rPr>
        <w:t xml:space="preserve"> </w:t>
      </w:r>
      <w:r>
        <w:rPr>
          <w:color w:val="689483"/>
        </w:rPr>
        <w:t>patient</w:t>
      </w:r>
      <w:r>
        <w:rPr>
          <w:color w:val="689483"/>
          <w:spacing w:val="-6"/>
        </w:rPr>
        <w:t xml:space="preserve"> self-refer </w:t>
      </w:r>
      <w:r>
        <w:rPr>
          <w:color w:val="689483"/>
        </w:rPr>
        <w:t>for</w:t>
      </w:r>
      <w:r>
        <w:rPr>
          <w:color w:val="689483"/>
          <w:spacing w:val="-6"/>
        </w:rPr>
        <w:t xml:space="preserve"> </w:t>
      </w:r>
      <w:r>
        <w:rPr>
          <w:color w:val="689483"/>
        </w:rPr>
        <w:t>lung</w:t>
      </w:r>
      <w:r>
        <w:rPr>
          <w:color w:val="689483"/>
          <w:spacing w:val="-3"/>
        </w:rPr>
        <w:t xml:space="preserve"> </w:t>
      </w:r>
      <w:r>
        <w:rPr>
          <w:color w:val="689483"/>
        </w:rPr>
        <w:t>cancer</w:t>
      </w:r>
      <w:r>
        <w:rPr>
          <w:color w:val="689483"/>
          <w:spacing w:val="-3"/>
        </w:rPr>
        <w:t xml:space="preserve"> </w:t>
      </w:r>
      <w:r>
        <w:rPr>
          <w:color w:val="689483"/>
          <w:spacing w:val="-2"/>
        </w:rPr>
        <w:t>screening?</w:t>
      </w:r>
      <w:bookmarkEnd w:id="10"/>
    </w:p>
    <w:p w14:paraId="116EA785" w14:textId="77777777" w:rsidR="00912A0F" w:rsidRPr="00D05DAC" w:rsidRDefault="00912A0F" w:rsidP="00912A0F">
      <w:pPr>
        <w:pStyle w:val="ListParagraph"/>
        <w:numPr>
          <w:ilvl w:val="0"/>
          <w:numId w:val="14"/>
        </w:numPr>
        <w:tabs>
          <w:tab w:val="left" w:pos="9495"/>
        </w:tabs>
        <w:spacing w:after="0" w:line="240" w:lineRule="auto"/>
        <w:rPr>
          <w:color w:val="5C666F"/>
        </w:rPr>
      </w:pPr>
      <w:r w:rsidRPr="00D05DAC">
        <w:rPr>
          <w:color w:val="5C666F"/>
        </w:rPr>
        <w:t>If your patient meets the criteria, they can contact the ALCSP directly at 1-866-727-3926 to see if they are eligible to participate in lung cancer screening</w:t>
      </w:r>
      <w:r>
        <w:rPr>
          <w:color w:val="5C666F"/>
        </w:rPr>
        <w:t xml:space="preserve"> or they may visit: </w:t>
      </w:r>
      <w:hyperlink r:id="rId11" w:history="1">
        <w:r w:rsidRPr="00AD7770">
          <w:rPr>
            <w:rStyle w:val="Hyperlink"/>
          </w:rPr>
          <w:t>Lung Cancer Self-Referral - Screening For Life | Screening For Life</w:t>
        </w:r>
      </w:hyperlink>
      <w:r>
        <w:rPr>
          <w:color w:val="5C666F"/>
        </w:rPr>
        <w:t xml:space="preserve"> to see if they are eligible</w:t>
      </w:r>
      <w:r w:rsidRPr="00D05DAC">
        <w:rPr>
          <w:color w:val="5C666F"/>
        </w:rPr>
        <w:t>.</w:t>
      </w:r>
    </w:p>
    <w:p w14:paraId="5D1D4ED0" w14:textId="77777777" w:rsidR="00912A0F" w:rsidRPr="00F81A40" w:rsidRDefault="00912A0F" w:rsidP="00912A0F">
      <w:pPr>
        <w:pStyle w:val="BodyText"/>
        <w:spacing w:before="183" w:line="285" w:lineRule="auto"/>
        <w:ind w:left="199" w:right="480"/>
      </w:pPr>
      <w:r>
        <w:rPr>
          <w:color w:val="5C666F"/>
        </w:rPr>
        <w:t>The ALCSP RN will call the patient to review the risks and to confirm their eligibility. If eligible, the RN will send a requisition to AHS Diagnostic</w:t>
      </w:r>
      <w:r>
        <w:rPr>
          <w:color w:val="5C666F"/>
          <w:spacing w:val="-2"/>
        </w:rPr>
        <w:t xml:space="preserve"> </w:t>
      </w:r>
      <w:r>
        <w:rPr>
          <w:color w:val="5C666F"/>
        </w:rPr>
        <w:t>Imaging</w:t>
      </w:r>
      <w:r>
        <w:rPr>
          <w:color w:val="5C666F"/>
          <w:spacing w:val="-3"/>
        </w:rPr>
        <w:t xml:space="preserve"> </w:t>
      </w:r>
      <w:r>
        <w:rPr>
          <w:color w:val="5C666F"/>
        </w:rPr>
        <w:t>to</w:t>
      </w:r>
      <w:r>
        <w:rPr>
          <w:color w:val="5C666F"/>
          <w:spacing w:val="-5"/>
        </w:rPr>
        <w:t xml:space="preserve"> </w:t>
      </w:r>
      <w:r>
        <w:rPr>
          <w:color w:val="5C666F"/>
        </w:rPr>
        <w:t>schedule</w:t>
      </w:r>
      <w:r>
        <w:rPr>
          <w:color w:val="5C666F"/>
          <w:spacing w:val="-3"/>
        </w:rPr>
        <w:t xml:space="preserve"> </w:t>
      </w:r>
      <w:r>
        <w:rPr>
          <w:color w:val="5C666F"/>
        </w:rPr>
        <w:t>an</w:t>
      </w:r>
      <w:r>
        <w:rPr>
          <w:color w:val="5C666F"/>
          <w:spacing w:val="-3"/>
        </w:rPr>
        <w:t xml:space="preserve"> </w:t>
      </w:r>
      <w:r>
        <w:rPr>
          <w:color w:val="5C666F"/>
        </w:rPr>
        <w:t>appointment</w:t>
      </w:r>
      <w:r>
        <w:rPr>
          <w:color w:val="5C666F"/>
          <w:spacing w:val="-3"/>
        </w:rPr>
        <w:t xml:space="preserve"> </w:t>
      </w:r>
      <w:r>
        <w:rPr>
          <w:color w:val="5C666F"/>
        </w:rPr>
        <w:t>for</w:t>
      </w:r>
      <w:r>
        <w:rPr>
          <w:color w:val="5C666F"/>
          <w:spacing w:val="-1"/>
        </w:rPr>
        <w:t xml:space="preserve"> </w:t>
      </w:r>
      <w:r>
        <w:rPr>
          <w:color w:val="5C666F"/>
        </w:rPr>
        <w:t>a</w:t>
      </w:r>
      <w:r>
        <w:rPr>
          <w:color w:val="5C666F"/>
          <w:spacing w:val="-4"/>
        </w:rPr>
        <w:t xml:space="preserve"> </w:t>
      </w:r>
      <w:r>
        <w:rPr>
          <w:color w:val="5C666F"/>
        </w:rPr>
        <w:t>low-dose</w:t>
      </w:r>
      <w:r>
        <w:rPr>
          <w:color w:val="5C666F"/>
          <w:spacing w:val="-3"/>
        </w:rPr>
        <w:t xml:space="preserve"> </w:t>
      </w:r>
      <w:r>
        <w:rPr>
          <w:color w:val="5C666F"/>
        </w:rPr>
        <w:t>CT</w:t>
      </w:r>
      <w:r>
        <w:rPr>
          <w:color w:val="5C666F"/>
          <w:spacing w:val="-5"/>
        </w:rPr>
        <w:t xml:space="preserve"> </w:t>
      </w:r>
      <w:r>
        <w:rPr>
          <w:color w:val="5C666F"/>
        </w:rPr>
        <w:t>(LDCT).</w:t>
      </w:r>
      <w:r>
        <w:rPr>
          <w:color w:val="5C666F"/>
          <w:spacing w:val="-3"/>
        </w:rPr>
        <w:t xml:space="preserve"> </w:t>
      </w:r>
      <w:r>
        <w:rPr>
          <w:color w:val="5C666F"/>
        </w:rPr>
        <w:t>Appointment</w:t>
      </w:r>
      <w:r>
        <w:rPr>
          <w:color w:val="5C666F"/>
          <w:spacing w:val="-1"/>
        </w:rPr>
        <w:t xml:space="preserve"> </w:t>
      </w:r>
      <w:r>
        <w:rPr>
          <w:color w:val="5C666F"/>
        </w:rPr>
        <w:t>set-up and any appointment changes will be handled by AHS Diagnostic Imaging. Both you and your patient will receive notification of eligibility.</w:t>
      </w:r>
    </w:p>
    <w:p w14:paraId="39CB9E9F" w14:textId="77777777" w:rsidR="0028397D" w:rsidRDefault="00E070B5">
      <w:pPr>
        <w:spacing w:after="0" w:line="259" w:lineRule="auto"/>
        <w:ind w:left="1" w:firstLine="0"/>
      </w:pPr>
      <w:r>
        <w:t xml:space="preserve"> </w:t>
      </w:r>
    </w:p>
    <w:p w14:paraId="7EA15883" w14:textId="77777777" w:rsidR="0028397D" w:rsidRDefault="00E070B5" w:rsidP="00912A0F">
      <w:pPr>
        <w:pStyle w:val="Heading2"/>
        <w:ind w:left="0" w:firstLine="0"/>
      </w:pPr>
      <w:bookmarkStart w:id="11" w:name="_Toc6047"/>
      <w:r>
        <w:t xml:space="preserve">How can I connect my patient to tobacco cessation?  </w:t>
      </w:r>
      <w:bookmarkEnd w:id="11"/>
    </w:p>
    <w:p w14:paraId="6D4D12D1" w14:textId="44716F63" w:rsidR="009029AC" w:rsidRPr="009029AC" w:rsidRDefault="009029AC" w:rsidP="003E237C">
      <w:pPr>
        <w:pStyle w:val="BodyText"/>
        <w:spacing w:before="185" w:after="240" w:line="285" w:lineRule="auto"/>
        <w:ind w:left="200" w:right="535"/>
        <w:rPr>
          <w:color w:val="5C666F"/>
        </w:rPr>
      </w:pPr>
      <w:r>
        <w:rPr>
          <w:color w:val="5C666F"/>
        </w:rPr>
        <w:t>Quitting</w:t>
      </w:r>
      <w:r>
        <w:rPr>
          <w:color w:val="5C666F"/>
          <w:spacing w:val="-4"/>
        </w:rPr>
        <w:t xml:space="preserve"> </w:t>
      </w:r>
      <w:r>
        <w:rPr>
          <w:color w:val="5C666F"/>
        </w:rPr>
        <w:t>smoking</w:t>
      </w:r>
      <w:r>
        <w:rPr>
          <w:color w:val="5C666F"/>
          <w:spacing w:val="-2"/>
        </w:rPr>
        <w:t xml:space="preserve"> </w:t>
      </w:r>
      <w:r>
        <w:rPr>
          <w:color w:val="5C666F"/>
        </w:rPr>
        <w:t>is</w:t>
      </w:r>
      <w:r>
        <w:rPr>
          <w:color w:val="5C666F"/>
          <w:spacing w:val="-4"/>
        </w:rPr>
        <w:t xml:space="preserve"> </w:t>
      </w:r>
      <w:r>
        <w:rPr>
          <w:color w:val="5C666F"/>
        </w:rPr>
        <w:t>the</w:t>
      </w:r>
      <w:r>
        <w:rPr>
          <w:color w:val="5C666F"/>
          <w:spacing w:val="-2"/>
        </w:rPr>
        <w:t xml:space="preserve"> </w:t>
      </w:r>
      <w:r>
        <w:rPr>
          <w:color w:val="5C666F"/>
        </w:rPr>
        <w:t>best step</w:t>
      </w:r>
      <w:r>
        <w:rPr>
          <w:color w:val="5C666F"/>
          <w:spacing w:val="-4"/>
        </w:rPr>
        <w:t xml:space="preserve"> </w:t>
      </w:r>
      <w:r>
        <w:rPr>
          <w:color w:val="5C666F"/>
        </w:rPr>
        <w:t>someone</w:t>
      </w:r>
      <w:r>
        <w:rPr>
          <w:color w:val="5C666F"/>
          <w:spacing w:val="-4"/>
        </w:rPr>
        <w:t xml:space="preserve"> </w:t>
      </w:r>
      <w:r>
        <w:rPr>
          <w:color w:val="5C666F"/>
        </w:rPr>
        <w:t>can</w:t>
      </w:r>
      <w:r>
        <w:rPr>
          <w:color w:val="5C666F"/>
          <w:spacing w:val="-4"/>
        </w:rPr>
        <w:t xml:space="preserve"> </w:t>
      </w:r>
      <w:r>
        <w:rPr>
          <w:color w:val="5C666F"/>
        </w:rPr>
        <w:t>take</w:t>
      </w:r>
      <w:r>
        <w:rPr>
          <w:color w:val="5C666F"/>
          <w:spacing w:val="-2"/>
        </w:rPr>
        <w:t xml:space="preserve"> </w:t>
      </w:r>
      <w:r>
        <w:rPr>
          <w:color w:val="5C666F"/>
        </w:rPr>
        <w:t>to</w:t>
      </w:r>
      <w:r>
        <w:rPr>
          <w:color w:val="5C666F"/>
          <w:spacing w:val="-4"/>
        </w:rPr>
        <w:t xml:space="preserve"> </w:t>
      </w:r>
      <w:r>
        <w:rPr>
          <w:color w:val="5C666F"/>
        </w:rPr>
        <w:t>prevent</w:t>
      </w:r>
      <w:r>
        <w:rPr>
          <w:color w:val="5C666F"/>
          <w:spacing w:val="-2"/>
        </w:rPr>
        <w:t xml:space="preserve"> </w:t>
      </w:r>
      <w:r>
        <w:rPr>
          <w:color w:val="5C666F"/>
        </w:rPr>
        <w:t>lung</w:t>
      </w:r>
      <w:r>
        <w:rPr>
          <w:color w:val="5C666F"/>
          <w:spacing w:val="-2"/>
        </w:rPr>
        <w:t xml:space="preserve"> </w:t>
      </w:r>
      <w:r>
        <w:rPr>
          <w:color w:val="5C666F"/>
        </w:rPr>
        <w:t>cancer.</w:t>
      </w:r>
      <w:r>
        <w:rPr>
          <w:color w:val="5C666F"/>
          <w:spacing w:val="-2"/>
        </w:rPr>
        <w:t xml:space="preserve"> </w:t>
      </w:r>
      <w:r>
        <w:rPr>
          <w:color w:val="5C666F"/>
        </w:rPr>
        <w:t>All</w:t>
      </w:r>
      <w:r>
        <w:rPr>
          <w:color w:val="5C666F"/>
          <w:spacing w:val="-2"/>
        </w:rPr>
        <w:t xml:space="preserve"> </w:t>
      </w:r>
      <w:r>
        <w:rPr>
          <w:color w:val="5C666F"/>
        </w:rPr>
        <w:t>patients</w:t>
      </w:r>
      <w:r>
        <w:rPr>
          <w:color w:val="5C666F"/>
          <w:spacing w:val="-4"/>
        </w:rPr>
        <w:t xml:space="preserve"> </w:t>
      </w:r>
      <w:r>
        <w:rPr>
          <w:color w:val="5C666F"/>
        </w:rPr>
        <w:t>referred to the ALCSP who are currently smoking commercial tobacco products will be offered tobacco cessation supports, regardless of their eligibility for the low-dose CT. The ALCSP Nurse will refer all eligible patients who are currently smoking commercial tobacco products to Tobacco Cessation Services.</w:t>
      </w:r>
    </w:p>
    <w:p w14:paraId="47EB39E5" w14:textId="77777777" w:rsidR="000808D9" w:rsidRDefault="000808D9" w:rsidP="000808D9">
      <w:pPr>
        <w:pStyle w:val="BodyText"/>
        <w:spacing w:line="285" w:lineRule="auto"/>
        <w:ind w:right="480" w:firstLine="200"/>
      </w:pPr>
      <w:r>
        <w:rPr>
          <w:color w:val="5C666F"/>
        </w:rPr>
        <w:t>Cessation supports</w:t>
      </w:r>
      <w:r>
        <w:rPr>
          <w:color w:val="5C666F"/>
          <w:spacing w:val="-7"/>
        </w:rPr>
        <w:t xml:space="preserve"> </w:t>
      </w:r>
      <w:r>
        <w:rPr>
          <w:color w:val="5C666F"/>
        </w:rPr>
        <w:t>may</w:t>
      </w:r>
      <w:r>
        <w:rPr>
          <w:color w:val="5C666F"/>
          <w:spacing w:val="-2"/>
        </w:rPr>
        <w:t xml:space="preserve"> </w:t>
      </w:r>
      <w:r>
        <w:rPr>
          <w:color w:val="5C666F"/>
        </w:rPr>
        <w:t>include:</w:t>
      </w:r>
    </w:p>
    <w:p w14:paraId="071DBF5A" w14:textId="681665B2" w:rsidR="0028397D" w:rsidRDefault="00E070B5" w:rsidP="00A24D83">
      <w:pPr>
        <w:pStyle w:val="ListParagraph"/>
        <w:numPr>
          <w:ilvl w:val="0"/>
          <w:numId w:val="12"/>
        </w:numPr>
        <w:spacing w:after="0"/>
      </w:pPr>
      <w:r w:rsidRPr="008F716A">
        <w:rPr>
          <w:b/>
        </w:rPr>
        <w:t>Counselling support:</w:t>
      </w:r>
      <w:r>
        <w:t xml:space="preserve"> Check if your PCN offers counselling support or encourage your patient to call 1-866-710-7848 to ask about personal 1-on-1 counselling support. It’s free for Albertans and available seven days a week from 8 am to 8 pm.      </w:t>
      </w:r>
    </w:p>
    <w:p w14:paraId="1B429113" w14:textId="77777777" w:rsidR="0028397D" w:rsidRDefault="00E070B5" w:rsidP="008F716A">
      <w:pPr>
        <w:numPr>
          <w:ilvl w:val="0"/>
          <w:numId w:val="7"/>
        </w:numPr>
        <w:spacing w:after="0"/>
        <w:ind w:hanging="360"/>
      </w:pPr>
      <w:r>
        <w:rPr>
          <w:b/>
        </w:rPr>
        <w:t>Text support:</w:t>
      </w:r>
      <w:r>
        <w:t xml:space="preserve"> Text ABQUITS to 123456. </w:t>
      </w:r>
    </w:p>
    <w:p w14:paraId="63C45447" w14:textId="77777777" w:rsidR="0028397D" w:rsidRDefault="00E070B5" w:rsidP="008F716A">
      <w:pPr>
        <w:numPr>
          <w:ilvl w:val="0"/>
          <w:numId w:val="7"/>
        </w:numPr>
        <w:spacing w:after="0"/>
        <w:ind w:hanging="360"/>
      </w:pPr>
      <w:r>
        <w:rPr>
          <w:b/>
        </w:rPr>
        <w:t>Group support:</w:t>
      </w:r>
      <w:r>
        <w:t xml:space="preserve"> Call 1-866-710-QUIT (7848) and ask about </w:t>
      </w:r>
      <w:proofErr w:type="spellStart"/>
      <w:r>
        <w:t>QuitCore</w:t>
      </w:r>
      <w:proofErr w:type="spellEnd"/>
      <w:r>
        <w:t xml:space="preserve">, a group to help you quit smoking.  </w:t>
      </w:r>
    </w:p>
    <w:p w14:paraId="7DE2017B" w14:textId="77777777" w:rsidR="0028397D" w:rsidRDefault="00E070B5" w:rsidP="008F716A">
      <w:pPr>
        <w:numPr>
          <w:ilvl w:val="0"/>
          <w:numId w:val="7"/>
        </w:numPr>
        <w:spacing w:after="0"/>
        <w:ind w:hanging="360"/>
      </w:pPr>
      <w:r>
        <w:rPr>
          <w:b/>
        </w:rPr>
        <w:t>Website:</w:t>
      </w:r>
      <w:r>
        <w:t xml:space="preserve"> </w:t>
      </w:r>
      <w:proofErr w:type="spellStart"/>
      <w:r>
        <w:t>AlbertaQuits</w:t>
      </w:r>
      <w:proofErr w:type="spellEnd"/>
      <w:r>
        <w:t xml:space="preserve"> </w:t>
      </w:r>
      <w:hyperlink r:id="rId12">
        <w:r>
          <w:rPr>
            <w:color w:val="2E3338"/>
          </w:rPr>
          <w:t>(</w:t>
        </w:r>
      </w:hyperlink>
      <w:hyperlink r:id="rId13">
        <w:r>
          <w:rPr>
            <w:color w:val="0070C0"/>
            <w:u w:val="single" w:color="0070C0"/>
          </w:rPr>
          <w:t>albertaquits.ca</w:t>
        </w:r>
      </w:hyperlink>
      <w:hyperlink r:id="rId14">
        <w:r>
          <w:rPr>
            <w:color w:val="2E3338"/>
          </w:rPr>
          <w:t>)</w:t>
        </w:r>
      </w:hyperlink>
      <w:r>
        <w:rPr>
          <w:color w:val="2E3338"/>
        </w:rPr>
        <w:t xml:space="preserve"> </w:t>
      </w:r>
      <w:r>
        <w:t xml:space="preserve">provides resources to support people in quitting or reducing smoking. </w:t>
      </w:r>
    </w:p>
    <w:p w14:paraId="030B321B" w14:textId="166736D1" w:rsidR="00AC104F" w:rsidRPr="00DD0C8D" w:rsidRDefault="00AC104F" w:rsidP="008F716A">
      <w:pPr>
        <w:numPr>
          <w:ilvl w:val="0"/>
          <w:numId w:val="7"/>
        </w:numPr>
        <w:spacing w:after="0"/>
        <w:ind w:hanging="360"/>
      </w:pPr>
      <w:r>
        <w:rPr>
          <w:b/>
        </w:rPr>
        <w:t>Metis Nation of Alberta Tobacco Reduction Programs</w:t>
      </w:r>
      <w:r>
        <w:rPr>
          <w:bCs/>
        </w:rPr>
        <w:t xml:space="preserve">: Metis Albertans can sign up for the MNA’s variety of support options to help reduce or quit commercial tobacco use. Patients can enroll by contacting </w:t>
      </w:r>
      <w:hyperlink r:id="rId15" w:history="1">
        <w:r w:rsidRPr="00FD567A">
          <w:rPr>
            <w:rStyle w:val="Hyperlink"/>
            <w:bCs/>
          </w:rPr>
          <w:t>health@metis.org</w:t>
        </w:r>
      </w:hyperlink>
      <w:r>
        <w:rPr>
          <w:bCs/>
        </w:rPr>
        <w:t xml:space="preserve"> or calling 780-455-2200</w:t>
      </w:r>
    </w:p>
    <w:p w14:paraId="2FE23AB7" w14:textId="77777777" w:rsidR="00F33F10" w:rsidRDefault="00F33F10" w:rsidP="00F33F10">
      <w:pPr>
        <w:pStyle w:val="BodyText"/>
        <w:spacing w:line="285" w:lineRule="auto"/>
        <w:ind w:left="346" w:right="480"/>
        <w:rPr>
          <w:color w:val="5C666F"/>
        </w:rPr>
      </w:pPr>
    </w:p>
    <w:p w14:paraId="092C6F00" w14:textId="76DDDB73" w:rsidR="00F33F10" w:rsidRDefault="00F33F10" w:rsidP="00F33F10">
      <w:pPr>
        <w:pStyle w:val="BodyText"/>
        <w:spacing w:line="285" w:lineRule="auto"/>
        <w:ind w:left="346" w:right="480"/>
      </w:pPr>
      <w:r>
        <w:rPr>
          <w:color w:val="5C666F"/>
        </w:rPr>
        <w:t>Please</w:t>
      </w:r>
      <w:r>
        <w:rPr>
          <w:color w:val="5C666F"/>
          <w:spacing w:val="-2"/>
        </w:rPr>
        <w:t xml:space="preserve"> </w:t>
      </w:r>
      <w:r>
        <w:rPr>
          <w:color w:val="5C666F"/>
        </w:rPr>
        <w:t>note:</w:t>
      </w:r>
      <w:r>
        <w:rPr>
          <w:color w:val="5C666F"/>
          <w:spacing w:val="-2"/>
        </w:rPr>
        <w:t xml:space="preserve"> </w:t>
      </w:r>
      <w:r>
        <w:rPr>
          <w:color w:val="5C666F"/>
        </w:rPr>
        <w:t>Tobacco</w:t>
      </w:r>
      <w:r>
        <w:rPr>
          <w:color w:val="5C666F"/>
          <w:spacing w:val="-4"/>
        </w:rPr>
        <w:t xml:space="preserve"> </w:t>
      </w:r>
      <w:r>
        <w:rPr>
          <w:color w:val="5C666F"/>
        </w:rPr>
        <w:t>cessation</w:t>
      </w:r>
      <w:r>
        <w:rPr>
          <w:color w:val="5C666F"/>
          <w:spacing w:val="-4"/>
        </w:rPr>
        <w:t xml:space="preserve"> </w:t>
      </w:r>
      <w:r>
        <w:rPr>
          <w:color w:val="5C666F"/>
        </w:rPr>
        <w:t>refers</w:t>
      </w:r>
      <w:r>
        <w:rPr>
          <w:color w:val="5C666F"/>
          <w:spacing w:val="-4"/>
        </w:rPr>
        <w:t xml:space="preserve"> </w:t>
      </w:r>
      <w:r>
        <w:rPr>
          <w:color w:val="5C666F"/>
        </w:rPr>
        <w:t>to</w:t>
      </w:r>
      <w:r>
        <w:rPr>
          <w:color w:val="5C666F"/>
          <w:spacing w:val="-4"/>
        </w:rPr>
        <w:t xml:space="preserve"> </w:t>
      </w:r>
      <w:r>
        <w:rPr>
          <w:color w:val="5C666F"/>
        </w:rPr>
        <w:t>the</w:t>
      </w:r>
      <w:r>
        <w:rPr>
          <w:color w:val="5C666F"/>
          <w:spacing w:val="-2"/>
        </w:rPr>
        <w:t xml:space="preserve"> </w:t>
      </w:r>
      <w:r>
        <w:rPr>
          <w:color w:val="5C666F"/>
        </w:rPr>
        <w:t>use</w:t>
      </w:r>
      <w:r>
        <w:rPr>
          <w:color w:val="5C666F"/>
          <w:spacing w:val="-4"/>
        </w:rPr>
        <w:t xml:space="preserve"> </w:t>
      </w:r>
      <w:r>
        <w:rPr>
          <w:color w:val="5C666F"/>
        </w:rPr>
        <w:t>of commercial</w:t>
      </w:r>
      <w:r>
        <w:rPr>
          <w:color w:val="5C666F"/>
          <w:spacing w:val="-5"/>
        </w:rPr>
        <w:t xml:space="preserve"> </w:t>
      </w:r>
      <w:r>
        <w:rPr>
          <w:color w:val="5C666F"/>
        </w:rPr>
        <w:t>tobacco.</w:t>
      </w:r>
      <w:r>
        <w:rPr>
          <w:color w:val="5C666F"/>
          <w:spacing w:val="-5"/>
        </w:rPr>
        <w:t xml:space="preserve"> </w:t>
      </w:r>
      <w:r>
        <w:rPr>
          <w:color w:val="5C666F"/>
        </w:rPr>
        <w:t>Traditional</w:t>
      </w:r>
      <w:r>
        <w:rPr>
          <w:color w:val="5C666F"/>
          <w:spacing w:val="-2"/>
        </w:rPr>
        <w:t xml:space="preserve"> </w:t>
      </w:r>
      <w:r>
        <w:rPr>
          <w:color w:val="5C666F"/>
        </w:rPr>
        <w:t>tobacco</w:t>
      </w:r>
      <w:r>
        <w:rPr>
          <w:color w:val="5C666F"/>
          <w:spacing w:val="-4"/>
        </w:rPr>
        <w:t xml:space="preserve"> </w:t>
      </w:r>
      <w:r>
        <w:rPr>
          <w:color w:val="5C666F"/>
        </w:rPr>
        <w:t>is an important part of many Indigenous cultures. It is considered one of four sacred medicines</w:t>
      </w:r>
      <w:r>
        <w:t xml:space="preserve"> </w:t>
      </w:r>
      <w:r>
        <w:rPr>
          <w:color w:val="5C666F"/>
        </w:rPr>
        <w:t>(along</w:t>
      </w:r>
      <w:r>
        <w:rPr>
          <w:color w:val="5C666F"/>
          <w:spacing w:val="-3"/>
        </w:rPr>
        <w:t xml:space="preserve"> </w:t>
      </w:r>
      <w:r>
        <w:rPr>
          <w:color w:val="5C666F"/>
        </w:rPr>
        <w:t>with</w:t>
      </w:r>
      <w:r>
        <w:rPr>
          <w:color w:val="5C666F"/>
          <w:spacing w:val="-3"/>
        </w:rPr>
        <w:t xml:space="preserve"> </w:t>
      </w:r>
      <w:r>
        <w:rPr>
          <w:color w:val="5C666F"/>
        </w:rPr>
        <w:t>cedar,</w:t>
      </w:r>
      <w:r>
        <w:rPr>
          <w:color w:val="5C666F"/>
          <w:spacing w:val="-3"/>
        </w:rPr>
        <w:t xml:space="preserve"> </w:t>
      </w:r>
      <w:r>
        <w:rPr>
          <w:color w:val="5C666F"/>
        </w:rPr>
        <w:t>sage</w:t>
      </w:r>
      <w:r>
        <w:rPr>
          <w:color w:val="5C666F"/>
          <w:spacing w:val="-6"/>
        </w:rPr>
        <w:t xml:space="preserve"> </w:t>
      </w:r>
      <w:r>
        <w:rPr>
          <w:color w:val="5C666F"/>
        </w:rPr>
        <w:t>and</w:t>
      </w:r>
      <w:r>
        <w:rPr>
          <w:color w:val="5C666F"/>
          <w:spacing w:val="-3"/>
        </w:rPr>
        <w:t xml:space="preserve"> </w:t>
      </w:r>
      <w:r>
        <w:rPr>
          <w:color w:val="5C666F"/>
        </w:rPr>
        <w:t>sweetgrass)</w:t>
      </w:r>
      <w:r>
        <w:rPr>
          <w:color w:val="5C666F"/>
          <w:spacing w:val="-3"/>
        </w:rPr>
        <w:t xml:space="preserve"> </w:t>
      </w:r>
      <w:r>
        <w:rPr>
          <w:color w:val="5C666F"/>
        </w:rPr>
        <w:t>given</w:t>
      </w:r>
      <w:r>
        <w:rPr>
          <w:color w:val="5C666F"/>
          <w:spacing w:val="-3"/>
        </w:rPr>
        <w:t xml:space="preserve"> </w:t>
      </w:r>
      <w:r>
        <w:rPr>
          <w:color w:val="5C666F"/>
        </w:rPr>
        <w:t>by</w:t>
      </w:r>
      <w:r>
        <w:rPr>
          <w:color w:val="5C666F"/>
          <w:spacing w:val="-2"/>
        </w:rPr>
        <w:t xml:space="preserve"> </w:t>
      </w:r>
      <w:r>
        <w:rPr>
          <w:color w:val="5C666F"/>
        </w:rPr>
        <w:t>the</w:t>
      </w:r>
      <w:r>
        <w:rPr>
          <w:color w:val="5C666F"/>
          <w:spacing w:val="-4"/>
        </w:rPr>
        <w:t xml:space="preserve"> </w:t>
      </w:r>
      <w:r>
        <w:rPr>
          <w:color w:val="5C666F"/>
        </w:rPr>
        <w:t>Creator.</w:t>
      </w:r>
      <w:r>
        <w:rPr>
          <w:color w:val="5C666F"/>
          <w:spacing w:val="-1"/>
        </w:rPr>
        <w:t xml:space="preserve"> </w:t>
      </w:r>
      <w:r>
        <w:rPr>
          <w:color w:val="5C666F"/>
        </w:rPr>
        <w:t>For</w:t>
      </w:r>
      <w:r>
        <w:rPr>
          <w:color w:val="5C666F"/>
          <w:spacing w:val="-3"/>
        </w:rPr>
        <w:t xml:space="preserve"> </w:t>
      </w:r>
      <w:r>
        <w:rPr>
          <w:color w:val="5C666F"/>
        </w:rPr>
        <w:t>more</w:t>
      </w:r>
      <w:r>
        <w:rPr>
          <w:color w:val="5C666F"/>
          <w:spacing w:val="-4"/>
        </w:rPr>
        <w:t xml:space="preserve"> </w:t>
      </w:r>
      <w:r>
        <w:rPr>
          <w:color w:val="5C666F"/>
        </w:rPr>
        <w:t>information</w:t>
      </w:r>
      <w:r>
        <w:rPr>
          <w:color w:val="5C666F"/>
          <w:spacing w:val="-3"/>
        </w:rPr>
        <w:t xml:space="preserve"> </w:t>
      </w:r>
      <w:r>
        <w:rPr>
          <w:color w:val="5C666F"/>
        </w:rPr>
        <w:t xml:space="preserve">on traditional tobacco, visit </w:t>
      </w:r>
      <w:hyperlink r:id="rId16">
        <w:r>
          <w:rPr>
            <w:color w:val="006FC0"/>
            <w:u w:val="single" w:color="006FC0"/>
          </w:rPr>
          <w:t>Traditional tobacco and commercial tobacco (alberta.ca)</w:t>
        </w:r>
      </w:hyperlink>
    </w:p>
    <w:p w14:paraId="4998BC92" w14:textId="77777777" w:rsidR="00DD0C8D" w:rsidRDefault="00DD0C8D" w:rsidP="00F33F10">
      <w:pPr>
        <w:spacing w:after="0"/>
      </w:pPr>
    </w:p>
    <w:p w14:paraId="0CCD9B4B" w14:textId="77777777" w:rsidR="0028397D" w:rsidRDefault="00E070B5">
      <w:pPr>
        <w:pStyle w:val="Heading1"/>
        <w:ind w:left="-5"/>
      </w:pPr>
      <w:bookmarkStart w:id="12" w:name="_Toc6048"/>
      <w:r>
        <w:t xml:space="preserve">Results </w:t>
      </w:r>
      <w:bookmarkEnd w:id="12"/>
    </w:p>
    <w:p w14:paraId="46CB335C" w14:textId="77777777" w:rsidR="0028397D" w:rsidRDefault="00E070B5">
      <w:pPr>
        <w:pStyle w:val="Heading2"/>
        <w:ind w:left="-5"/>
      </w:pPr>
      <w:bookmarkStart w:id="13" w:name="_Toc6049"/>
      <w:r>
        <w:t xml:space="preserve">How will my patient get their result? </w:t>
      </w:r>
      <w:bookmarkEnd w:id="13"/>
    </w:p>
    <w:p w14:paraId="7C7E2337" w14:textId="77777777" w:rsidR="0028397D" w:rsidRDefault="00E070B5">
      <w:r>
        <w:t xml:space="preserve">Your patient will receive a letter in the mail from the ALCSP informing them of their result and the recommended next steps. Patients can also sign up for </w:t>
      </w:r>
      <w:proofErr w:type="spellStart"/>
      <w:r>
        <w:t>MyAHS</w:t>
      </w:r>
      <w:proofErr w:type="spellEnd"/>
      <w:r>
        <w:t xml:space="preserve"> Connect, a secure, online tool that lets them see some of their AHS health information. </w:t>
      </w:r>
    </w:p>
    <w:p w14:paraId="0E19EA2C" w14:textId="29C81C63" w:rsidR="0028397D" w:rsidRDefault="00E070B5">
      <w:r>
        <w:t xml:space="preserve">In the case of </w:t>
      </w:r>
      <w:r>
        <w:rPr>
          <w:b/>
        </w:rPr>
        <w:t>abnormal results</w:t>
      </w:r>
      <w:r>
        <w:t xml:space="preserve">, the ALCSP Nurse Practitioner will also call the patient to discuss the results and answer any questions. You may want to contact your patient to discuss their results. </w:t>
      </w:r>
      <w:r>
        <w:rPr>
          <w:color w:val="2E3338"/>
        </w:rPr>
        <w:t xml:space="preserve"> </w:t>
      </w:r>
    </w:p>
    <w:p w14:paraId="133950C3" w14:textId="77777777" w:rsidR="0028397D" w:rsidRDefault="00E070B5">
      <w:pPr>
        <w:pStyle w:val="Heading2"/>
        <w:ind w:left="-5"/>
      </w:pPr>
      <w:bookmarkStart w:id="14" w:name="_Toc6050"/>
      <w:r>
        <w:t xml:space="preserve">How will I receive my patients’ results? </w:t>
      </w:r>
      <w:bookmarkEnd w:id="14"/>
    </w:p>
    <w:p w14:paraId="18DBF3DA" w14:textId="2CE47333" w:rsidR="0028397D" w:rsidRDefault="00E070B5">
      <w:pPr>
        <w:spacing w:after="179"/>
      </w:pPr>
      <w:r>
        <w:t>You will receive the usual radiologist CT report on all patients</w:t>
      </w:r>
      <w:r w:rsidR="00A72E4C">
        <w:t>.</w:t>
      </w:r>
      <w:r>
        <w:t xml:space="preserve"> </w:t>
      </w:r>
      <w:r w:rsidR="00A72E4C">
        <w:t xml:space="preserve">In the event of an abnormal result, you will also receive a copy of the consultation report from the ALCSP Nurse Practitioner. </w:t>
      </w:r>
    </w:p>
    <w:p w14:paraId="4926AFB6" w14:textId="77777777" w:rsidR="0028397D" w:rsidRDefault="00E070B5">
      <w:pPr>
        <w:pStyle w:val="Heading2"/>
        <w:ind w:left="-5"/>
      </w:pPr>
      <w:bookmarkStart w:id="15" w:name="_Toc6051"/>
      <w:r>
        <w:t xml:space="preserve">What are the possible results?  </w:t>
      </w:r>
      <w:bookmarkEnd w:id="15"/>
    </w:p>
    <w:p w14:paraId="6C2FB7D3" w14:textId="77777777" w:rsidR="0028397D" w:rsidRDefault="00E070B5">
      <w:pPr>
        <w:spacing w:after="176"/>
      </w:pPr>
      <w:r>
        <w:t>LDCT examination results will be categorized as per the Lung-RADS system</w:t>
      </w:r>
      <w:r>
        <w:rPr>
          <w:vertAlign w:val="superscript"/>
        </w:rPr>
        <w:t>4</w:t>
      </w:r>
      <w:r>
        <w:t xml:space="preserve">. </w:t>
      </w:r>
    </w:p>
    <w:p w14:paraId="7DAC0A44" w14:textId="2FABD0BF" w:rsidR="0028397D" w:rsidRDefault="00E070B5">
      <w:pPr>
        <w:ind w:left="356"/>
      </w:pPr>
      <w:r>
        <w:rPr>
          <w:b/>
        </w:rPr>
        <w:t>Normal results</w:t>
      </w:r>
      <w:r>
        <w:t xml:space="preserve"> </w:t>
      </w:r>
      <w:r>
        <w:rPr>
          <w:b/>
        </w:rPr>
        <w:t>(Lung-RADS 1 or 2):</w:t>
      </w:r>
      <w:r>
        <w:t xml:space="preserve"> This means that nothing abnormal was found in the scan. In many people, very small spots are seen on the lungs which are unlikely to be cancer and are considered normal (Lung-RADS 2). It is still important for your patient to get screened every year they remain eligible. The ALCSP will generate a new LDCT requisition for the appropriate date and an examination will be scheduled by the AHS Diagnostic Imaging department with the patient. </w:t>
      </w:r>
    </w:p>
    <w:p w14:paraId="4C12D334" w14:textId="6FA42A5F" w:rsidR="0028397D" w:rsidRDefault="00E070B5">
      <w:pPr>
        <w:ind w:left="356"/>
      </w:pPr>
      <w:r>
        <w:rPr>
          <w:b/>
        </w:rPr>
        <w:t>Unclear results (Lung-RADS 3)</w:t>
      </w:r>
      <w:r>
        <w:t xml:space="preserve">: </w:t>
      </w:r>
      <w:r w:rsidR="00572E41">
        <w:rPr>
          <w:color w:val="5C666F"/>
        </w:rPr>
        <w:t>In some people, small spots are seen on the lungs that are unlikely to</w:t>
      </w:r>
      <w:r w:rsidR="00572E41">
        <w:rPr>
          <w:color w:val="5C666F"/>
          <w:spacing w:val="-2"/>
        </w:rPr>
        <w:t xml:space="preserve"> </w:t>
      </w:r>
      <w:r w:rsidR="00572E41">
        <w:rPr>
          <w:color w:val="5C666F"/>
        </w:rPr>
        <w:t>be</w:t>
      </w:r>
      <w:r w:rsidR="00572E41">
        <w:rPr>
          <w:color w:val="5C666F"/>
          <w:spacing w:val="-2"/>
        </w:rPr>
        <w:t xml:space="preserve"> </w:t>
      </w:r>
      <w:proofErr w:type="gramStart"/>
      <w:r w:rsidR="00572E41">
        <w:rPr>
          <w:color w:val="5C666F"/>
        </w:rPr>
        <w:t>cancer, but</w:t>
      </w:r>
      <w:proofErr w:type="gramEnd"/>
      <w:r w:rsidR="00572E41">
        <w:rPr>
          <w:color w:val="5C666F"/>
        </w:rPr>
        <w:t xml:space="preserve"> still concerning enough that we</w:t>
      </w:r>
      <w:r w:rsidR="00572E41">
        <w:rPr>
          <w:color w:val="5C666F"/>
          <w:spacing w:val="-2"/>
        </w:rPr>
        <w:t xml:space="preserve"> </w:t>
      </w:r>
      <w:r w:rsidR="00572E41">
        <w:rPr>
          <w:color w:val="5C666F"/>
        </w:rPr>
        <w:t>do not want</w:t>
      </w:r>
      <w:r w:rsidR="00572E41">
        <w:rPr>
          <w:color w:val="5C666F"/>
          <w:spacing w:val="-1"/>
        </w:rPr>
        <w:t xml:space="preserve"> </w:t>
      </w:r>
      <w:r w:rsidR="00572E41">
        <w:rPr>
          <w:color w:val="5C666F"/>
        </w:rPr>
        <w:t>to wait one</w:t>
      </w:r>
      <w:r w:rsidR="00572E41">
        <w:rPr>
          <w:color w:val="5C666F"/>
          <w:spacing w:val="-2"/>
        </w:rPr>
        <w:t xml:space="preserve"> </w:t>
      </w:r>
      <w:r w:rsidR="00572E41">
        <w:rPr>
          <w:color w:val="5C666F"/>
        </w:rPr>
        <w:t>year</w:t>
      </w:r>
      <w:r w:rsidR="00572E41">
        <w:rPr>
          <w:color w:val="5C666F"/>
          <w:spacing w:val="-1"/>
        </w:rPr>
        <w:t xml:space="preserve"> </w:t>
      </w:r>
      <w:r w:rsidR="00572E41">
        <w:rPr>
          <w:color w:val="5C666F"/>
        </w:rPr>
        <w:t>to check on them again. Patients will be booked for another</w:t>
      </w:r>
      <w:r w:rsidR="00572E41">
        <w:rPr>
          <w:color w:val="5C666F"/>
          <w:spacing w:val="-3"/>
        </w:rPr>
        <w:t xml:space="preserve"> </w:t>
      </w:r>
      <w:r w:rsidR="00572E41">
        <w:rPr>
          <w:color w:val="5C666F"/>
        </w:rPr>
        <w:t>LDCT</w:t>
      </w:r>
      <w:r w:rsidR="00572E41">
        <w:rPr>
          <w:color w:val="5C666F"/>
          <w:spacing w:val="-2"/>
        </w:rPr>
        <w:t xml:space="preserve"> </w:t>
      </w:r>
      <w:r w:rsidR="00572E41">
        <w:rPr>
          <w:color w:val="5C666F"/>
        </w:rPr>
        <w:t>in</w:t>
      </w:r>
      <w:r w:rsidR="00572E41">
        <w:rPr>
          <w:color w:val="5C666F"/>
          <w:spacing w:val="-2"/>
        </w:rPr>
        <w:t xml:space="preserve"> </w:t>
      </w:r>
      <w:r w:rsidR="00572E41">
        <w:rPr>
          <w:color w:val="5C666F"/>
        </w:rPr>
        <w:t>6</w:t>
      </w:r>
      <w:r w:rsidR="00572E41">
        <w:rPr>
          <w:color w:val="5C666F"/>
          <w:spacing w:val="-4"/>
        </w:rPr>
        <w:t xml:space="preserve"> </w:t>
      </w:r>
      <w:r w:rsidR="00572E41">
        <w:rPr>
          <w:color w:val="5C666F"/>
        </w:rPr>
        <w:t>months</w:t>
      </w:r>
      <w:r w:rsidR="00572E41">
        <w:rPr>
          <w:color w:val="5C666F"/>
          <w:spacing w:val="-6"/>
        </w:rPr>
        <w:t xml:space="preserve"> </w:t>
      </w:r>
      <w:r w:rsidR="00572E41">
        <w:rPr>
          <w:color w:val="5C666F"/>
        </w:rPr>
        <w:t>to</w:t>
      </w:r>
      <w:r w:rsidR="00572E41">
        <w:rPr>
          <w:color w:val="5C666F"/>
          <w:spacing w:val="-4"/>
        </w:rPr>
        <w:t xml:space="preserve"> </w:t>
      </w:r>
      <w:r w:rsidR="00572E41">
        <w:rPr>
          <w:color w:val="5C666F"/>
        </w:rPr>
        <w:t>make</w:t>
      </w:r>
      <w:r w:rsidR="00572E41">
        <w:rPr>
          <w:color w:val="5C666F"/>
          <w:spacing w:val="-4"/>
        </w:rPr>
        <w:t xml:space="preserve"> </w:t>
      </w:r>
      <w:r w:rsidR="00572E41">
        <w:rPr>
          <w:color w:val="5C666F"/>
        </w:rPr>
        <w:t>sure</w:t>
      </w:r>
      <w:r w:rsidR="00572E41">
        <w:rPr>
          <w:color w:val="5C666F"/>
          <w:spacing w:val="-4"/>
        </w:rPr>
        <w:t xml:space="preserve"> </w:t>
      </w:r>
      <w:r w:rsidR="00572E41">
        <w:rPr>
          <w:color w:val="5C666F"/>
        </w:rPr>
        <w:t>the</w:t>
      </w:r>
      <w:r w:rsidR="00572E41">
        <w:rPr>
          <w:color w:val="5C666F"/>
          <w:spacing w:val="-4"/>
        </w:rPr>
        <w:t xml:space="preserve"> </w:t>
      </w:r>
      <w:r w:rsidR="00572E41">
        <w:rPr>
          <w:color w:val="5C666F"/>
        </w:rPr>
        <w:t>abnormality</w:t>
      </w:r>
      <w:r w:rsidR="00572E41">
        <w:rPr>
          <w:color w:val="5C666F"/>
          <w:spacing w:val="-1"/>
        </w:rPr>
        <w:t xml:space="preserve"> </w:t>
      </w:r>
      <w:r w:rsidR="00572E41">
        <w:rPr>
          <w:color w:val="5C666F"/>
        </w:rPr>
        <w:t xml:space="preserve">is </w:t>
      </w:r>
      <w:r w:rsidR="00572E41">
        <w:rPr>
          <w:color w:val="5C666F"/>
          <w:spacing w:val="-2"/>
        </w:rPr>
        <w:t>stable.</w:t>
      </w:r>
      <w:r>
        <w:t xml:space="preserve"> </w:t>
      </w:r>
    </w:p>
    <w:p w14:paraId="093D5F84" w14:textId="77777777" w:rsidR="0028397D" w:rsidRDefault="00E070B5">
      <w:pPr>
        <w:ind w:left="356"/>
      </w:pPr>
      <w:r>
        <w:rPr>
          <w:b/>
        </w:rPr>
        <w:t>Abnormal results (Lung-RADS 4a, 4b or 4x)</w:t>
      </w:r>
      <w:r>
        <w:t xml:space="preserve">: This means a concerning lesion has been found on the lungs. It may or may not be a cancer, but other tests will be needed to determine this. These results will be reviewed by the ALCSP Nurse Practitioner. In some cases, a short term 3-month LDCT will be arranged. In other cases, a referral will be sent to the Alberta Thoracic Oncology Program to complete the required investigations and treatments.   </w:t>
      </w:r>
    </w:p>
    <w:p w14:paraId="1285F477" w14:textId="12515CBA" w:rsidR="0028397D" w:rsidRDefault="00E070B5">
      <w:pPr>
        <w:ind w:left="356"/>
      </w:pPr>
      <w:r>
        <w:t xml:space="preserve">If your patient has </w:t>
      </w:r>
      <w:r>
        <w:rPr>
          <w:b/>
        </w:rPr>
        <w:t>abnormal results</w:t>
      </w:r>
      <w:r>
        <w:t xml:space="preserve">, the ALCSP Nurse Practitioner will call the patient to discuss their results, answer any questions and help them to develop a care plan. </w:t>
      </w:r>
    </w:p>
    <w:p w14:paraId="380044D5" w14:textId="3A11E92B" w:rsidR="0028397D" w:rsidRDefault="00E070B5">
      <w:pPr>
        <w:spacing w:after="178"/>
        <w:ind w:left="356"/>
      </w:pPr>
      <w:r>
        <w:rPr>
          <w:b/>
        </w:rPr>
        <w:t>Incidental findings</w:t>
      </w:r>
      <w:r>
        <w:t xml:space="preserve">: </w:t>
      </w:r>
      <w:r w:rsidR="003F31C8">
        <w:rPr>
          <w:color w:val="5C666F"/>
        </w:rPr>
        <w:t>LDCT screening may occasionally detect non-lung cancer-related abnormalities</w:t>
      </w:r>
      <w:r w:rsidR="003F31C8">
        <w:rPr>
          <w:color w:val="5C666F"/>
          <w:spacing w:val="-1"/>
        </w:rPr>
        <w:t xml:space="preserve"> </w:t>
      </w:r>
      <w:r w:rsidR="003F31C8">
        <w:rPr>
          <w:color w:val="5C666F"/>
        </w:rPr>
        <w:t>in</w:t>
      </w:r>
      <w:r w:rsidR="003F31C8">
        <w:rPr>
          <w:color w:val="5C666F"/>
          <w:spacing w:val="-4"/>
        </w:rPr>
        <w:t xml:space="preserve"> </w:t>
      </w:r>
      <w:r w:rsidR="003F31C8">
        <w:rPr>
          <w:color w:val="5C666F"/>
        </w:rPr>
        <w:t>the</w:t>
      </w:r>
      <w:r w:rsidR="003F31C8">
        <w:rPr>
          <w:color w:val="5C666F"/>
          <w:spacing w:val="-4"/>
        </w:rPr>
        <w:t xml:space="preserve"> </w:t>
      </w:r>
      <w:r w:rsidR="003F31C8">
        <w:rPr>
          <w:color w:val="5C666F"/>
        </w:rPr>
        <w:t>lungs</w:t>
      </w:r>
      <w:r w:rsidR="003F31C8">
        <w:rPr>
          <w:color w:val="5C666F"/>
          <w:spacing w:val="-1"/>
        </w:rPr>
        <w:t xml:space="preserve"> </w:t>
      </w:r>
      <w:r w:rsidR="003F31C8">
        <w:rPr>
          <w:color w:val="5C666F"/>
        </w:rPr>
        <w:t>or</w:t>
      </w:r>
      <w:r w:rsidR="003F31C8">
        <w:rPr>
          <w:color w:val="5C666F"/>
          <w:spacing w:val="-3"/>
        </w:rPr>
        <w:t xml:space="preserve"> </w:t>
      </w:r>
      <w:r w:rsidR="003F31C8">
        <w:rPr>
          <w:color w:val="5C666F"/>
        </w:rPr>
        <w:t>other organs. These</w:t>
      </w:r>
      <w:r w:rsidR="003F31C8">
        <w:rPr>
          <w:color w:val="5C666F"/>
          <w:spacing w:val="-4"/>
        </w:rPr>
        <w:t xml:space="preserve"> </w:t>
      </w:r>
      <w:r w:rsidR="003F31C8">
        <w:rPr>
          <w:color w:val="5C666F"/>
        </w:rPr>
        <w:t>will</w:t>
      </w:r>
      <w:r w:rsidR="003F31C8">
        <w:rPr>
          <w:color w:val="5C666F"/>
          <w:spacing w:val="-2"/>
        </w:rPr>
        <w:t xml:space="preserve"> </w:t>
      </w:r>
      <w:r w:rsidR="003F31C8">
        <w:rPr>
          <w:color w:val="5C666F"/>
        </w:rPr>
        <w:t>be</w:t>
      </w:r>
      <w:r w:rsidR="003F31C8">
        <w:rPr>
          <w:color w:val="5C666F"/>
          <w:spacing w:val="-2"/>
        </w:rPr>
        <w:t xml:space="preserve"> </w:t>
      </w:r>
      <w:r w:rsidR="003F31C8">
        <w:rPr>
          <w:color w:val="5C666F"/>
        </w:rPr>
        <w:t>described</w:t>
      </w:r>
      <w:r w:rsidR="003F31C8">
        <w:rPr>
          <w:color w:val="5C666F"/>
          <w:spacing w:val="-2"/>
        </w:rPr>
        <w:t xml:space="preserve"> </w:t>
      </w:r>
      <w:r w:rsidR="003F31C8">
        <w:rPr>
          <w:color w:val="5C666F"/>
        </w:rPr>
        <w:t>in</w:t>
      </w:r>
      <w:r w:rsidR="003F31C8">
        <w:rPr>
          <w:color w:val="5C666F"/>
          <w:spacing w:val="-4"/>
        </w:rPr>
        <w:t xml:space="preserve"> </w:t>
      </w:r>
      <w:r w:rsidR="003F31C8">
        <w:rPr>
          <w:color w:val="5C666F"/>
        </w:rPr>
        <w:t>detail</w:t>
      </w:r>
      <w:r w:rsidR="003F31C8">
        <w:rPr>
          <w:color w:val="5C666F"/>
          <w:spacing w:val="-2"/>
        </w:rPr>
        <w:t xml:space="preserve"> </w:t>
      </w:r>
      <w:r w:rsidR="003F31C8">
        <w:rPr>
          <w:color w:val="5C666F"/>
        </w:rPr>
        <w:t>in</w:t>
      </w:r>
      <w:r w:rsidR="003F31C8">
        <w:rPr>
          <w:color w:val="5C666F"/>
          <w:spacing w:val="-2"/>
        </w:rPr>
        <w:t xml:space="preserve"> </w:t>
      </w:r>
      <w:r w:rsidR="003F31C8">
        <w:rPr>
          <w:color w:val="5C666F"/>
        </w:rPr>
        <w:t>the</w:t>
      </w:r>
      <w:r w:rsidR="003F31C8">
        <w:rPr>
          <w:color w:val="5C666F"/>
          <w:spacing w:val="-4"/>
        </w:rPr>
        <w:t xml:space="preserve"> </w:t>
      </w:r>
      <w:r w:rsidR="003F31C8">
        <w:rPr>
          <w:color w:val="5C666F"/>
        </w:rPr>
        <w:t>radiologist report.</w:t>
      </w:r>
      <w:r w:rsidR="003F31C8">
        <w:rPr>
          <w:color w:val="5C666F"/>
          <w:spacing w:val="-3"/>
        </w:rPr>
        <w:t xml:space="preserve"> </w:t>
      </w:r>
      <w:r w:rsidR="003F31C8" w:rsidRPr="00AD7770">
        <w:rPr>
          <w:color w:val="5C666F"/>
        </w:rPr>
        <w:t>Primary Care Providers will take responsibility for any required assessments and investigations for incidental findings</w:t>
      </w:r>
      <w:r w:rsidR="003F31C8">
        <w:rPr>
          <w:color w:val="5C666F"/>
        </w:rPr>
        <w:t>.</w:t>
      </w:r>
    </w:p>
    <w:p w14:paraId="7D5D83C8" w14:textId="77777777" w:rsidR="0028397D" w:rsidRDefault="00E070B5">
      <w:pPr>
        <w:pStyle w:val="Heading2"/>
        <w:ind w:left="-5"/>
      </w:pPr>
      <w:bookmarkStart w:id="16" w:name="_Toc6052"/>
      <w:r>
        <w:t xml:space="preserve">What are my responsibilities regarding screening results? </w:t>
      </w:r>
      <w:bookmarkEnd w:id="16"/>
    </w:p>
    <w:p w14:paraId="079578C9" w14:textId="77777777" w:rsidR="0028397D" w:rsidRDefault="00E070B5">
      <w:pPr>
        <w:spacing w:after="29"/>
      </w:pPr>
      <w:r>
        <w:t xml:space="preserve">Any lung nodule or possible lung cancer findings on LDCT screening </w:t>
      </w:r>
      <w:r>
        <w:rPr>
          <w:b/>
        </w:rPr>
        <w:t xml:space="preserve">will be managed by the </w:t>
      </w:r>
    </w:p>
    <w:p w14:paraId="0C476481" w14:textId="77777777" w:rsidR="0028397D" w:rsidRDefault="00E070B5">
      <w:r>
        <w:rPr>
          <w:b/>
        </w:rPr>
        <w:t>ALCSP</w:t>
      </w:r>
      <w:r>
        <w:t xml:space="preserve">. You’re free to discuss such findings with your patient and the ALCSP will keep you informed of management plans. To avoid duplication, please </w:t>
      </w:r>
      <w:r>
        <w:rPr>
          <w:b/>
        </w:rPr>
        <w:t>do not</w:t>
      </w:r>
      <w:r>
        <w:t xml:space="preserve"> request investigations or referrals for such findings. </w:t>
      </w:r>
    </w:p>
    <w:p w14:paraId="29E76628" w14:textId="58CCF36A" w:rsidR="0028397D" w:rsidRDefault="00A72E4C">
      <w:pPr>
        <w:spacing w:after="227"/>
      </w:pPr>
      <w:r>
        <w:rPr>
          <w:b/>
        </w:rPr>
        <w:t xml:space="preserve">Primary care </w:t>
      </w:r>
      <w:r w:rsidR="00E070B5">
        <w:rPr>
          <w:b/>
        </w:rPr>
        <w:t>providers</w:t>
      </w:r>
      <w:r w:rsidR="00E070B5">
        <w:t xml:space="preserve"> will take responsibility for any required assessments and investigations for </w:t>
      </w:r>
      <w:r w:rsidR="00E070B5">
        <w:rPr>
          <w:b/>
        </w:rPr>
        <w:t>incidental findings</w:t>
      </w:r>
      <w:r w:rsidR="00E070B5">
        <w:t xml:space="preserve">. These will be communicated to you in the radiologist report, and screening participants will be told to schedule an appointment with you to discuss further. </w:t>
      </w:r>
    </w:p>
    <w:p w14:paraId="2D46D656" w14:textId="77777777" w:rsidR="0028397D" w:rsidRDefault="00E070B5">
      <w:pPr>
        <w:pStyle w:val="Heading1"/>
        <w:ind w:left="-5"/>
      </w:pPr>
      <w:bookmarkStart w:id="17" w:name="_Toc6053"/>
      <w:r>
        <w:t xml:space="preserve">Other important information </w:t>
      </w:r>
      <w:bookmarkEnd w:id="17"/>
    </w:p>
    <w:p w14:paraId="119977DD" w14:textId="77777777" w:rsidR="0028397D" w:rsidRDefault="00E070B5">
      <w:pPr>
        <w:pStyle w:val="Heading2"/>
        <w:ind w:left="-5"/>
      </w:pPr>
      <w:bookmarkStart w:id="18" w:name="_Toc6054"/>
      <w:r>
        <w:t xml:space="preserve">What else can my patients do to reduce the risk of lung cancer? </w:t>
      </w:r>
      <w:bookmarkEnd w:id="18"/>
    </w:p>
    <w:p w14:paraId="47980BDD" w14:textId="77777777" w:rsidR="0028397D" w:rsidRDefault="00E070B5">
      <w:r>
        <w:t xml:space="preserve">Lung cancer has many causes. Smoking cigarettes isn’t the only cause. Other risks include exposure to radon, asbestos, and outdoor air pollution. And some people have something in their genes that makes them more likely to develop lung cancer. Screening based on this exposure is not eligible at this time.  </w:t>
      </w:r>
    </w:p>
    <w:p w14:paraId="2F0BE811" w14:textId="77777777" w:rsidR="0028397D" w:rsidRDefault="00E070B5">
      <w:pPr>
        <w:spacing w:after="182"/>
      </w:pPr>
      <w:r>
        <w:t>For more information, visit</w:t>
      </w:r>
      <w:r>
        <w:rPr>
          <w:u w:val="single" w:color="5C6670"/>
        </w:rPr>
        <w:t xml:space="preserve"> myhealth.alberta.ca</w:t>
      </w:r>
      <w:r>
        <w:t xml:space="preserve"> (search “radon”) and </w:t>
      </w:r>
      <w:r>
        <w:rPr>
          <w:u w:val="single" w:color="5C6670"/>
        </w:rPr>
        <w:t>evictradon.org</w:t>
      </w:r>
      <w:r>
        <w:rPr>
          <w:color w:val="2E3338"/>
        </w:rPr>
        <w:t xml:space="preserve"> </w:t>
      </w:r>
    </w:p>
    <w:p w14:paraId="76D2924A" w14:textId="77777777" w:rsidR="0028397D" w:rsidRDefault="00E070B5">
      <w:pPr>
        <w:pStyle w:val="Heading2"/>
        <w:ind w:left="-5"/>
      </w:pPr>
      <w:bookmarkStart w:id="19" w:name="_Toc6055"/>
      <w:r>
        <w:t xml:space="preserve">How can I support my patient manage the stigma sometimes associated with lung cancer? </w:t>
      </w:r>
      <w:r>
        <w:tab/>
        <w:t xml:space="preserve"> </w:t>
      </w:r>
      <w:bookmarkEnd w:id="19"/>
    </w:p>
    <w:p w14:paraId="074310FB" w14:textId="77777777" w:rsidR="0028397D" w:rsidRDefault="00E070B5">
      <w:r>
        <w:t xml:space="preserve">People who have lung cancer often deal with stigma. Stigma describes the negative attitudes that we have toward someone or something that we see as unacceptable or undesirable. It’s often based on unfair or inaccurate beliefs. </w:t>
      </w:r>
    </w:p>
    <w:p w14:paraId="32EF1678" w14:textId="77777777" w:rsidR="0028397D" w:rsidRDefault="00E070B5">
      <w:r>
        <w:t xml:space="preserve">Lung cancer carries stigma today mainly because of its connection to smoking. Smoking is the main risk factor for lung cancer (and many other diseases). Research has shown that many people think people with lung cancer should have known better than to smoke and that they’re to be blamed for getting the disease.  </w:t>
      </w:r>
    </w:p>
    <w:p w14:paraId="193DD6A8" w14:textId="77777777" w:rsidR="0028397D" w:rsidRDefault="00E070B5">
      <w:r>
        <w:t xml:space="preserve">People who have never smoked can develop lung cancer. Because smoking is so closely connected to lung cancer, even people with the disease who don't smoke can also feel the effects of stigma.  </w:t>
      </w:r>
    </w:p>
    <w:p w14:paraId="7460B56F" w14:textId="77777777" w:rsidR="0028397D" w:rsidRDefault="00E070B5">
      <w:pPr>
        <w:spacing w:after="179" w:line="259" w:lineRule="auto"/>
        <w:ind w:left="-5"/>
      </w:pPr>
      <w:r>
        <w:t xml:space="preserve">For more information, visit </w:t>
      </w:r>
      <w:hyperlink r:id="rId17">
        <w:r>
          <w:rPr>
            <w:color w:val="0070C0"/>
            <w:u w:val="single" w:color="0070C0"/>
          </w:rPr>
          <w:t>Lung cancer and stigma | Canadian Cancer Society</w:t>
        </w:r>
      </w:hyperlink>
      <w:hyperlink r:id="rId18">
        <w:r>
          <w:rPr>
            <w:color w:val="2E3338"/>
          </w:rPr>
          <w:t xml:space="preserve"> </w:t>
        </w:r>
      </w:hyperlink>
      <w:r>
        <w:rPr>
          <w:color w:val="2E3338"/>
        </w:rPr>
        <w:t xml:space="preserve">          </w:t>
      </w:r>
    </w:p>
    <w:p w14:paraId="3D1D4B53" w14:textId="77777777" w:rsidR="0028397D" w:rsidRDefault="00E070B5">
      <w:pPr>
        <w:pStyle w:val="Heading2"/>
        <w:ind w:left="-5"/>
      </w:pPr>
      <w:bookmarkStart w:id="20" w:name="_Toc6056"/>
      <w:r>
        <w:t xml:space="preserve">For more information, contact the Alberta Lung Cancer Screening Program: </w:t>
      </w:r>
      <w:bookmarkEnd w:id="20"/>
    </w:p>
    <w:p w14:paraId="27DF8D7D" w14:textId="77777777" w:rsidR="0028397D" w:rsidRDefault="00E070B5">
      <w:pPr>
        <w:spacing w:after="29"/>
      </w:pPr>
      <w:r>
        <w:t xml:space="preserve">Phone: 1-866-727-3926 </w:t>
      </w:r>
    </w:p>
    <w:p w14:paraId="4643C230" w14:textId="77777777" w:rsidR="0028397D" w:rsidRDefault="00E070B5">
      <w:pPr>
        <w:spacing w:after="146" w:line="259" w:lineRule="auto"/>
        <w:ind w:left="-5"/>
      </w:pPr>
      <w:r>
        <w:t xml:space="preserve">Email: </w:t>
      </w:r>
      <w:r>
        <w:rPr>
          <w:color w:val="0070C0"/>
          <w:u w:val="single" w:color="0070C0"/>
        </w:rPr>
        <w:t>alcsp@ahs.ca</w:t>
      </w:r>
      <w:r>
        <w:rPr>
          <w:color w:val="2E3338"/>
        </w:rPr>
        <w:t xml:space="preserve">                                                                                                                                               </w:t>
      </w:r>
    </w:p>
    <w:p w14:paraId="307D73BF" w14:textId="77777777" w:rsidR="0028397D" w:rsidRDefault="00E070B5">
      <w:pPr>
        <w:spacing w:after="146" w:line="259" w:lineRule="auto"/>
        <w:ind w:left="-5"/>
      </w:pPr>
      <w:r>
        <w:t xml:space="preserve">Website: </w:t>
      </w:r>
      <w:hyperlink r:id="rId19">
        <w:r>
          <w:rPr>
            <w:color w:val="0070C0"/>
            <w:u w:val="single" w:color="0070C0"/>
          </w:rPr>
          <w:t xml:space="preserve">Home - Screening </w:t>
        </w:r>
        <w:proofErr w:type="gramStart"/>
        <w:r>
          <w:rPr>
            <w:color w:val="0070C0"/>
            <w:u w:val="single" w:color="0070C0"/>
          </w:rPr>
          <w:t>For</w:t>
        </w:r>
        <w:proofErr w:type="gramEnd"/>
        <w:r>
          <w:rPr>
            <w:color w:val="0070C0"/>
            <w:u w:val="single" w:color="0070C0"/>
          </w:rPr>
          <w:t xml:space="preserve"> Life | Screening For Life</w:t>
        </w:r>
      </w:hyperlink>
      <w:hyperlink r:id="rId20">
        <w:r>
          <w:t xml:space="preserve"> </w:t>
        </w:r>
      </w:hyperlink>
    </w:p>
    <w:p w14:paraId="2DC18213" w14:textId="77777777" w:rsidR="005A052B" w:rsidRDefault="005A052B">
      <w:pPr>
        <w:spacing w:after="146" w:line="259" w:lineRule="auto"/>
        <w:ind w:left="-5"/>
      </w:pPr>
    </w:p>
    <w:p w14:paraId="6E766A66" w14:textId="77777777" w:rsidR="005A052B" w:rsidRDefault="005A052B">
      <w:pPr>
        <w:spacing w:after="146" w:line="259" w:lineRule="auto"/>
        <w:ind w:left="-5"/>
      </w:pPr>
    </w:p>
    <w:p w14:paraId="57CE24BA" w14:textId="77777777" w:rsidR="0028397D" w:rsidRDefault="00E070B5">
      <w:pPr>
        <w:pStyle w:val="Heading1"/>
        <w:spacing w:after="45"/>
        <w:ind w:left="-5"/>
      </w:pPr>
      <w:bookmarkStart w:id="21" w:name="_Toc6057"/>
      <w:r>
        <w:t xml:space="preserve">References: </w:t>
      </w:r>
      <w:bookmarkEnd w:id="21"/>
    </w:p>
    <w:p w14:paraId="1A63D235" w14:textId="77777777" w:rsidR="0028397D" w:rsidRDefault="00E070B5">
      <w:pPr>
        <w:numPr>
          <w:ilvl w:val="0"/>
          <w:numId w:val="8"/>
        </w:numPr>
        <w:spacing w:after="5"/>
      </w:pPr>
      <w:proofErr w:type="spellStart"/>
      <w:r>
        <w:t>Tammemagi</w:t>
      </w:r>
      <w:proofErr w:type="spellEnd"/>
      <w:r>
        <w:t xml:space="preserve"> MC, Schmidt H, Martel S, et al. Participant selection for lung cancer screening by risk modelling (the Pan-Canadian Early Detection of Lung Cancer </w:t>
      </w:r>
      <w:proofErr w:type="spellStart"/>
      <w:r>
        <w:t>PanCan</w:t>
      </w:r>
      <w:proofErr w:type="spellEnd"/>
      <w:r>
        <w:t xml:space="preserve"> study): a single-arm, prospective study. Lancet Oncology 2017; 18: 1523-1531. DOI: 10.1016/s14702045(17)30597-1. </w:t>
      </w:r>
    </w:p>
    <w:p w14:paraId="0283FE8B" w14:textId="77777777" w:rsidR="0028397D" w:rsidRDefault="00E070B5">
      <w:pPr>
        <w:numPr>
          <w:ilvl w:val="0"/>
          <w:numId w:val="8"/>
        </w:numPr>
        <w:spacing w:after="0"/>
      </w:pPr>
      <w:r>
        <w:t xml:space="preserve">Aberle DR, Adams AM, Berg CD, et al. Reduced lung-cancer mortality with low-dose computed tomographic screening. The New England Journal of Medicine 2011; 365: 395-409. </w:t>
      </w:r>
    </w:p>
    <w:p w14:paraId="1CC8D252" w14:textId="77777777" w:rsidR="0028397D" w:rsidRDefault="00E070B5">
      <w:pPr>
        <w:spacing w:after="3"/>
      </w:pPr>
      <w:r>
        <w:t xml:space="preserve">10.1056/NEJMoa1102873 </w:t>
      </w:r>
      <w:proofErr w:type="spellStart"/>
      <w:r>
        <w:t>doi</w:t>
      </w:r>
      <w:proofErr w:type="spellEnd"/>
      <w:r>
        <w:t xml:space="preserve">. </w:t>
      </w:r>
    </w:p>
    <w:p w14:paraId="5F3953A1" w14:textId="77777777" w:rsidR="0028397D" w:rsidRDefault="00E070B5">
      <w:pPr>
        <w:numPr>
          <w:ilvl w:val="0"/>
          <w:numId w:val="8"/>
        </w:numPr>
        <w:spacing w:after="0"/>
      </w:pPr>
      <w:r>
        <w:t xml:space="preserve">de Koning HJ, van der Aalst CM, de Jong PA, et al. Reduced Lung-Cancer Mortality with Volume CT Screening in a Randomized Trial. N Engl J Med 2020; 382: 503-513. 2020/01/29. </w:t>
      </w:r>
    </w:p>
    <w:p w14:paraId="354A2F0A" w14:textId="77777777" w:rsidR="0028397D" w:rsidRDefault="00E070B5">
      <w:pPr>
        <w:spacing w:after="3"/>
      </w:pPr>
      <w:r>
        <w:t xml:space="preserve">DOI: 10.1056/NEJMoa1911793. </w:t>
      </w:r>
    </w:p>
    <w:p w14:paraId="79FB6D85" w14:textId="77777777" w:rsidR="0028397D" w:rsidRDefault="00E070B5">
      <w:pPr>
        <w:numPr>
          <w:ilvl w:val="0"/>
          <w:numId w:val="8"/>
        </w:numPr>
        <w:spacing w:after="180"/>
      </w:pPr>
      <w:r>
        <w:t xml:space="preserve">ACoR. Lung CT screening reporting &amp; data system  Lung-RADS Version 1.1., </w:t>
      </w:r>
      <w:hyperlink r:id="rId21">
        <w:r>
          <w:rPr>
            <w:rFonts w:ascii="Calibri" w:eastAsia="Calibri" w:hAnsi="Calibri" w:cs="Calibri"/>
          </w:rPr>
          <w:t>https://www.acr.org/Clinical-Resources/Reporting-and-Data-Systems/Lung-Rads</w:t>
        </w:r>
      </w:hyperlink>
      <w:hyperlink r:id="rId22">
        <w:r>
          <w:t xml:space="preserve"> </w:t>
        </w:r>
      </w:hyperlink>
      <w:r>
        <w:t xml:space="preserve">(2019, accessed July 22 2021). </w:t>
      </w:r>
    </w:p>
    <w:p w14:paraId="3DA56DD2" w14:textId="77777777" w:rsidR="0028397D" w:rsidRDefault="00E070B5">
      <w:pPr>
        <w:spacing w:after="146" w:line="259" w:lineRule="auto"/>
        <w:ind w:left="360" w:firstLine="0"/>
      </w:pPr>
      <w:r>
        <w:t xml:space="preserve"> </w:t>
      </w:r>
    </w:p>
    <w:p w14:paraId="0E72D75A" w14:textId="77777777" w:rsidR="0028397D" w:rsidRDefault="00E070B5">
      <w:pPr>
        <w:spacing w:after="146" w:line="259" w:lineRule="auto"/>
        <w:ind w:left="0" w:firstLine="0"/>
      </w:pPr>
      <w:r>
        <w:rPr>
          <w:color w:val="2E3338"/>
        </w:rPr>
        <w:t xml:space="preserve"> </w:t>
      </w:r>
    </w:p>
    <w:p w14:paraId="66BC44CD" w14:textId="77777777" w:rsidR="0028397D" w:rsidRDefault="00E070B5">
      <w:pPr>
        <w:spacing w:after="146" w:line="259" w:lineRule="auto"/>
        <w:ind w:left="0" w:firstLine="0"/>
      </w:pPr>
      <w:r>
        <w:rPr>
          <w:color w:val="2E3338"/>
        </w:rPr>
        <w:t xml:space="preserve"> </w:t>
      </w:r>
    </w:p>
    <w:p w14:paraId="5FA853A6" w14:textId="77777777" w:rsidR="0028397D" w:rsidRDefault="00E070B5">
      <w:pPr>
        <w:spacing w:after="146" w:line="259" w:lineRule="auto"/>
        <w:ind w:left="0" w:firstLine="0"/>
      </w:pPr>
      <w:r>
        <w:rPr>
          <w:color w:val="2E3338"/>
        </w:rPr>
        <w:t xml:space="preserve"> </w:t>
      </w:r>
    </w:p>
    <w:p w14:paraId="579DE5B7" w14:textId="77777777" w:rsidR="0028397D" w:rsidRDefault="00E070B5">
      <w:pPr>
        <w:spacing w:after="146" w:line="259" w:lineRule="auto"/>
        <w:ind w:left="0" w:firstLine="0"/>
      </w:pPr>
      <w:r>
        <w:rPr>
          <w:color w:val="2E3338"/>
        </w:rPr>
        <w:t xml:space="preserve"> </w:t>
      </w:r>
    </w:p>
    <w:p w14:paraId="5F827239" w14:textId="77777777" w:rsidR="0028397D" w:rsidRDefault="00E070B5">
      <w:pPr>
        <w:spacing w:after="165" w:line="259" w:lineRule="auto"/>
        <w:ind w:left="0" w:firstLine="0"/>
      </w:pPr>
      <w:r>
        <w:rPr>
          <w:color w:val="2E3338"/>
        </w:rPr>
        <w:t xml:space="preserve"> </w:t>
      </w:r>
    </w:p>
    <w:p w14:paraId="2A64DF42" w14:textId="77777777" w:rsidR="0028397D" w:rsidRDefault="00E070B5">
      <w:pPr>
        <w:spacing w:after="0" w:line="259" w:lineRule="auto"/>
        <w:ind w:left="0" w:firstLine="0"/>
      </w:pPr>
      <w:r>
        <w:rPr>
          <w:color w:val="2E3338"/>
        </w:rPr>
        <w:t xml:space="preserve"> </w:t>
      </w:r>
      <w:r>
        <w:rPr>
          <w:color w:val="2E3338"/>
        </w:rPr>
        <w:tab/>
        <w:t xml:space="preserve"> </w:t>
      </w:r>
    </w:p>
    <w:sectPr w:rsidR="0028397D">
      <w:headerReference w:type="even" r:id="rId23"/>
      <w:headerReference w:type="default" r:id="rId24"/>
      <w:footerReference w:type="even" r:id="rId25"/>
      <w:footerReference w:type="default" r:id="rId26"/>
      <w:headerReference w:type="first" r:id="rId27"/>
      <w:footerReference w:type="first" r:id="rId28"/>
      <w:pgSz w:w="12240" w:h="15840"/>
      <w:pgMar w:top="2381" w:right="1447" w:bottom="2142" w:left="1440" w:header="485"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69AE" w14:textId="77777777" w:rsidR="005B58A6" w:rsidRDefault="005B58A6">
      <w:pPr>
        <w:spacing w:after="0" w:line="240" w:lineRule="auto"/>
      </w:pPr>
      <w:r>
        <w:separator/>
      </w:r>
    </w:p>
  </w:endnote>
  <w:endnote w:type="continuationSeparator" w:id="0">
    <w:p w14:paraId="6E8AD86D" w14:textId="77777777" w:rsidR="005B58A6" w:rsidRDefault="005B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9EE3" w14:textId="77777777" w:rsidR="0028397D" w:rsidRDefault="00E070B5">
    <w:pPr>
      <w:tabs>
        <w:tab w:val="right" w:pos="9353"/>
      </w:tabs>
      <w:spacing w:after="0" w:line="259" w:lineRule="auto"/>
      <w:ind w:left="-394" w:right="-10" w:firstLine="0"/>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14:anchorId="5758A922" wp14:editId="7F5D5D2E">
              <wp:simplePos x="0" y="0"/>
              <wp:positionH relativeFrom="page">
                <wp:posOffset>664211</wp:posOffset>
              </wp:positionH>
              <wp:positionV relativeFrom="page">
                <wp:posOffset>9291334</wp:posOffset>
              </wp:positionV>
              <wp:extent cx="2821544" cy="594360"/>
              <wp:effectExtent l="0" t="0" r="0" b="0"/>
              <wp:wrapSquare wrapText="bothSides"/>
              <wp:docPr id="5864" name="Group 5864"/>
              <wp:cNvGraphicFramePr/>
              <a:graphic xmlns:a="http://schemas.openxmlformats.org/drawingml/2006/main">
                <a:graphicData uri="http://schemas.microsoft.com/office/word/2010/wordprocessingGroup">
                  <wpg:wgp>
                    <wpg:cNvGrpSpPr/>
                    <wpg:grpSpPr>
                      <a:xfrm>
                        <a:off x="0" y="0"/>
                        <a:ext cx="2821544" cy="594360"/>
                        <a:chOff x="0" y="0"/>
                        <a:chExt cx="2821544" cy="594360"/>
                      </a:xfrm>
                    </wpg:grpSpPr>
                    <pic:pic xmlns:pic="http://schemas.openxmlformats.org/drawingml/2006/picture">
                      <pic:nvPicPr>
                        <pic:cNvPr id="5866" name="Picture 5866"/>
                        <pic:cNvPicPr/>
                      </pic:nvPicPr>
                      <pic:blipFill>
                        <a:blip r:embed="rId1"/>
                        <a:stretch>
                          <a:fillRect/>
                        </a:stretch>
                      </pic:blipFill>
                      <pic:spPr>
                        <a:xfrm>
                          <a:off x="1678939" y="40003"/>
                          <a:ext cx="1142605" cy="486410"/>
                        </a:xfrm>
                        <a:prstGeom prst="rect">
                          <a:avLst/>
                        </a:prstGeom>
                      </pic:spPr>
                    </pic:pic>
                    <pic:pic xmlns:pic="http://schemas.openxmlformats.org/drawingml/2006/picture">
                      <pic:nvPicPr>
                        <pic:cNvPr id="5865" name="Picture 5865"/>
                        <pic:cNvPicPr/>
                      </pic:nvPicPr>
                      <pic:blipFill>
                        <a:blip r:embed="rId2"/>
                        <a:stretch>
                          <a:fillRect/>
                        </a:stretch>
                      </pic:blipFill>
                      <pic:spPr>
                        <a:xfrm>
                          <a:off x="0" y="0"/>
                          <a:ext cx="1371600" cy="594360"/>
                        </a:xfrm>
                        <a:prstGeom prst="rect">
                          <a:avLst/>
                        </a:prstGeom>
                      </pic:spPr>
                    </pic:pic>
                  </wpg:wgp>
                </a:graphicData>
              </a:graphic>
            </wp:anchor>
          </w:drawing>
        </mc:Choice>
        <mc:Fallback xmlns:a="http://schemas.openxmlformats.org/drawingml/2006/main" xmlns:pic="http://schemas.openxmlformats.org/drawingml/2006/picture">
          <w:pict w14:anchorId="4BDCD2CF">
            <v:group id="Group 5864" style="width:222.169pt;height:46.8pt;position:absolute;mso-position-horizontal-relative:page;mso-position-horizontal:absolute;margin-left:52.3001pt;mso-position-vertical-relative:page;margin-top:731.601pt;" coordsize="28215,5943">
              <v:shape id="Picture 5866" style="position:absolute;width:11426;height:4864;left:16789;top:400;" filled="f">
                <v:imagedata r:id="rId7"/>
              </v:shape>
              <v:shape id="Picture 5865" style="position:absolute;width:13716;height:5943;left:0;top:0;" filled="f">
                <v:imagedata r:id="rId8"/>
              </v:shape>
              <w10:wrap type="square"/>
            </v:group>
          </w:pict>
        </mc:Fallback>
      </mc:AlternateContent>
    </w:r>
    <w:r>
      <w:rPr>
        <w:color w:val="2E3338"/>
      </w:rPr>
      <w:tab/>
    </w:r>
    <w:proofErr w:type="gramStart"/>
    <w:r>
      <w:rPr>
        <w:color w:val="2E3338"/>
      </w:rPr>
      <w:t>August,</w:t>
    </w:r>
    <w:proofErr w:type="gramEnd"/>
    <w:r>
      <w:rPr>
        <w:color w:val="2E3338"/>
      </w:rPr>
      <w:t xml:space="preserve">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9DC0" w14:textId="3B8F0BD4" w:rsidR="0028397D" w:rsidRDefault="00E070B5">
    <w:pPr>
      <w:tabs>
        <w:tab w:val="right" w:pos="9353"/>
      </w:tabs>
      <w:spacing w:after="0" w:line="259" w:lineRule="auto"/>
      <w:ind w:left="-394" w:right="-10" w:firstLine="0"/>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3BCCBA21" wp14:editId="380D46C0">
              <wp:simplePos x="0" y="0"/>
              <wp:positionH relativeFrom="page">
                <wp:posOffset>664211</wp:posOffset>
              </wp:positionH>
              <wp:positionV relativeFrom="page">
                <wp:posOffset>9291334</wp:posOffset>
              </wp:positionV>
              <wp:extent cx="2821544" cy="594360"/>
              <wp:effectExtent l="0" t="0" r="0" b="0"/>
              <wp:wrapSquare wrapText="bothSides"/>
              <wp:docPr id="5841" name="Group 5841"/>
              <wp:cNvGraphicFramePr/>
              <a:graphic xmlns:a="http://schemas.openxmlformats.org/drawingml/2006/main">
                <a:graphicData uri="http://schemas.microsoft.com/office/word/2010/wordprocessingGroup">
                  <wpg:wgp>
                    <wpg:cNvGrpSpPr/>
                    <wpg:grpSpPr>
                      <a:xfrm>
                        <a:off x="0" y="0"/>
                        <a:ext cx="2821544" cy="594360"/>
                        <a:chOff x="0" y="0"/>
                        <a:chExt cx="2821544" cy="594360"/>
                      </a:xfrm>
                    </wpg:grpSpPr>
                    <pic:pic xmlns:pic="http://schemas.openxmlformats.org/drawingml/2006/picture">
                      <pic:nvPicPr>
                        <pic:cNvPr id="5843" name="Picture 5843"/>
                        <pic:cNvPicPr/>
                      </pic:nvPicPr>
                      <pic:blipFill>
                        <a:blip r:embed="rId1"/>
                        <a:stretch>
                          <a:fillRect/>
                        </a:stretch>
                      </pic:blipFill>
                      <pic:spPr>
                        <a:xfrm>
                          <a:off x="1678939" y="40003"/>
                          <a:ext cx="1142605" cy="486410"/>
                        </a:xfrm>
                        <a:prstGeom prst="rect">
                          <a:avLst/>
                        </a:prstGeom>
                      </pic:spPr>
                    </pic:pic>
                    <pic:pic xmlns:pic="http://schemas.openxmlformats.org/drawingml/2006/picture">
                      <pic:nvPicPr>
                        <pic:cNvPr id="5842" name="Picture 5842"/>
                        <pic:cNvPicPr/>
                      </pic:nvPicPr>
                      <pic:blipFill>
                        <a:blip r:embed="rId2"/>
                        <a:stretch>
                          <a:fillRect/>
                        </a:stretch>
                      </pic:blipFill>
                      <pic:spPr>
                        <a:xfrm>
                          <a:off x="0" y="0"/>
                          <a:ext cx="1371600" cy="594360"/>
                        </a:xfrm>
                        <a:prstGeom prst="rect">
                          <a:avLst/>
                        </a:prstGeom>
                      </pic:spPr>
                    </pic:pic>
                  </wpg:wgp>
                </a:graphicData>
              </a:graphic>
            </wp:anchor>
          </w:drawing>
        </mc:Choice>
        <mc:Fallback xmlns:a="http://schemas.openxmlformats.org/drawingml/2006/main" xmlns:pic="http://schemas.openxmlformats.org/drawingml/2006/picture">
          <w:pict w14:anchorId="44A79DD5">
            <v:group id="Group 5841" style="width:222.169pt;height:46.8pt;position:absolute;mso-position-horizontal-relative:page;mso-position-horizontal:absolute;margin-left:52.3001pt;mso-position-vertical-relative:page;margin-top:731.601pt;" coordsize="28215,5943">
              <v:shape id="Picture 5843" style="position:absolute;width:11426;height:4864;left:16789;top:400;" filled="f">
                <v:imagedata r:id="rId7"/>
              </v:shape>
              <v:shape id="Picture 5842" style="position:absolute;width:13716;height:5943;left:0;top:0;" filled="f">
                <v:imagedata r:id="rId8"/>
              </v:shape>
              <w10:wrap type="square"/>
            </v:group>
          </w:pict>
        </mc:Fallback>
      </mc:AlternateContent>
    </w:r>
    <w:r>
      <w:rPr>
        <w:color w:val="2E3338"/>
      </w:rPr>
      <w:tab/>
    </w:r>
    <w:r w:rsidR="00A72E4C">
      <w:rPr>
        <w:color w:val="2E3338"/>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970E" w14:textId="77777777" w:rsidR="0028397D" w:rsidRDefault="00E070B5">
    <w:pPr>
      <w:tabs>
        <w:tab w:val="right" w:pos="9353"/>
      </w:tabs>
      <w:spacing w:after="0" w:line="259" w:lineRule="auto"/>
      <w:ind w:left="-394" w:right="-10" w:firstLine="0"/>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14:anchorId="7FF96CF9" wp14:editId="1ED69295">
              <wp:simplePos x="0" y="0"/>
              <wp:positionH relativeFrom="page">
                <wp:posOffset>664211</wp:posOffset>
              </wp:positionH>
              <wp:positionV relativeFrom="page">
                <wp:posOffset>9291334</wp:posOffset>
              </wp:positionV>
              <wp:extent cx="2821544" cy="594360"/>
              <wp:effectExtent l="0" t="0" r="0" b="0"/>
              <wp:wrapSquare wrapText="bothSides"/>
              <wp:docPr id="5818" name="Group 5818"/>
              <wp:cNvGraphicFramePr/>
              <a:graphic xmlns:a="http://schemas.openxmlformats.org/drawingml/2006/main">
                <a:graphicData uri="http://schemas.microsoft.com/office/word/2010/wordprocessingGroup">
                  <wpg:wgp>
                    <wpg:cNvGrpSpPr/>
                    <wpg:grpSpPr>
                      <a:xfrm>
                        <a:off x="0" y="0"/>
                        <a:ext cx="2821544" cy="594360"/>
                        <a:chOff x="0" y="0"/>
                        <a:chExt cx="2821544" cy="594360"/>
                      </a:xfrm>
                    </wpg:grpSpPr>
                    <pic:pic xmlns:pic="http://schemas.openxmlformats.org/drawingml/2006/picture">
                      <pic:nvPicPr>
                        <pic:cNvPr id="5820" name="Picture 5820"/>
                        <pic:cNvPicPr/>
                      </pic:nvPicPr>
                      <pic:blipFill>
                        <a:blip r:embed="rId1"/>
                        <a:stretch>
                          <a:fillRect/>
                        </a:stretch>
                      </pic:blipFill>
                      <pic:spPr>
                        <a:xfrm>
                          <a:off x="1678939" y="40003"/>
                          <a:ext cx="1142605" cy="486410"/>
                        </a:xfrm>
                        <a:prstGeom prst="rect">
                          <a:avLst/>
                        </a:prstGeom>
                      </pic:spPr>
                    </pic:pic>
                    <pic:pic xmlns:pic="http://schemas.openxmlformats.org/drawingml/2006/picture">
                      <pic:nvPicPr>
                        <pic:cNvPr id="5819" name="Picture 5819"/>
                        <pic:cNvPicPr/>
                      </pic:nvPicPr>
                      <pic:blipFill>
                        <a:blip r:embed="rId2"/>
                        <a:stretch>
                          <a:fillRect/>
                        </a:stretch>
                      </pic:blipFill>
                      <pic:spPr>
                        <a:xfrm>
                          <a:off x="0" y="0"/>
                          <a:ext cx="1371600" cy="594360"/>
                        </a:xfrm>
                        <a:prstGeom prst="rect">
                          <a:avLst/>
                        </a:prstGeom>
                      </pic:spPr>
                    </pic:pic>
                  </wpg:wgp>
                </a:graphicData>
              </a:graphic>
            </wp:anchor>
          </w:drawing>
        </mc:Choice>
        <mc:Fallback xmlns:a="http://schemas.openxmlformats.org/drawingml/2006/main" xmlns:pic="http://schemas.openxmlformats.org/drawingml/2006/picture">
          <w:pict w14:anchorId="2DA5D7B5">
            <v:group id="Group 5818" style="width:222.169pt;height:46.8pt;position:absolute;mso-position-horizontal-relative:page;mso-position-horizontal:absolute;margin-left:52.3001pt;mso-position-vertical-relative:page;margin-top:731.601pt;" coordsize="28215,5943">
              <v:shape id="Picture 5820" style="position:absolute;width:11426;height:4864;left:16789;top:400;" filled="f">
                <v:imagedata r:id="rId7"/>
              </v:shape>
              <v:shape id="Picture 5819" style="position:absolute;width:13716;height:5943;left:0;top:0;" filled="f">
                <v:imagedata r:id="rId8"/>
              </v:shape>
              <w10:wrap type="square"/>
            </v:group>
          </w:pict>
        </mc:Fallback>
      </mc:AlternateContent>
    </w:r>
    <w:r>
      <w:rPr>
        <w:color w:val="2E3338"/>
      </w:rPr>
      <w:tab/>
    </w:r>
    <w:proofErr w:type="gramStart"/>
    <w:r>
      <w:rPr>
        <w:color w:val="2E3338"/>
      </w:rPr>
      <w:t>August,</w:t>
    </w:r>
    <w:proofErr w:type="gramEnd"/>
    <w:r>
      <w:rPr>
        <w:color w:val="2E3338"/>
      </w:rPr>
      <w:t xml:space="preserv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E37F" w14:textId="77777777" w:rsidR="005B58A6" w:rsidRDefault="005B58A6">
      <w:pPr>
        <w:spacing w:after="0" w:line="240" w:lineRule="auto"/>
      </w:pPr>
      <w:r>
        <w:separator/>
      </w:r>
    </w:p>
  </w:footnote>
  <w:footnote w:type="continuationSeparator" w:id="0">
    <w:p w14:paraId="2EB269EF" w14:textId="77777777" w:rsidR="005B58A6" w:rsidRDefault="005B5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2EC8" w14:textId="77777777" w:rsidR="0028397D" w:rsidRDefault="00E070B5">
    <w:pPr>
      <w:spacing w:after="0" w:line="259" w:lineRule="auto"/>
      <w:ind w:left="0"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2F4571B7" wp14:editId="1628563F">
              <wp:simplePos x="0" y="0"/>
              <wp:positionH relativeFrom="page">
                <wp:posOffset>475611</wp:posOffset>
              </wp:positionH>
              <wp:positionV relativeFrom="page">
                <wp:posOffset>307975</wp:posOffset>
              </wp:positionV>
              <wp:extent cx="6858000" cy="959485"/>
              <wp:effectExtent l="0" t="0" r="0" b="0"/>
              <wp:wrapSquare wrapText="bothSides"/>
              <wp:docPr id="5850" name="Group 5850"/>
              <wp:cNvGraphicFramePr/>
              <a:graphic xmlns:a="http://schemas.openxmlformats.org/drawingml/2006/main">
                <a:graphicData uri="http://schemas.microsoft.com/office/word/2010/wordprocessingGroup">
                  <wpg:wgp>
                    <wpg:cNvGrpSpPr/>
                    <wpg:grpSpPr>
                      <a:xfrm>
                        <a:off x="0" y="0"/>
                        <a:ext cx="6858000" cy="959485"/>
                        <a:chOff x="0" y="0"/>
                        <a:chExt cx="6858000" cy="959485"/>
                      </a:xfrm>
                    </wpg:grpSpPr>
                    <wps:wsp>
                      <wps:cNvPr id="5851" name="Shape 5851"/>
                      <wps:cNvSpPr/>
                      <wps:spPr>
                        <a:xfrm>
                          <a:off x="0" y="0"/>
                          <a:ext cx="6858000" cy="959485"/>
                        </a:xfrm>
                        <a:custGeom>
                          <a:avLst/>
                          <a:gdLst/>
                          <a:ahLst/>
                          <a:cxnLst/>
                          <a:rect l="0" t="0" r="0" b="0"/>
                          <a:pathLst>
                            <a:path w="6858000" h="959485">
                              <a:moveTo>
                                <a:pt x="159918" y="0"/>
                              </a:moveTo>
                              <a:lnTo>
                                <a:pt x="6698095" y="0"/>
                              </a:lnTo>
                              <a:cubicBezTo>
                                <a:pt x="6786410" y="0"/>
                                <a:pt x="6858000" y="71603"/>
                                <a:pt x="6858000" y="159918"/>
                              </a:cubicBezTo>
                              <a:lnTo>
                                <a:pt x="6858000" y="959485"/>
                              </a:lnTo>
                              <a:lnTo>
                                <a:pt x="0" y="959485"/>
                              </a:lnTo>
                              <a:lnTo>
                                <a:pt x="0" y="159918"/>
                              </a:lnTo>
                              <a:cubicBezTo>
                                <a:pt x="0" y="71603"/>
                                <a:pt x="71603" y="0"/>
                                <a:pt x="159918" y="0"/>
                              </a:cubicBezTo>
                              <a:close/>
                            </a:path>
                          </a:pathLst>
                        </a:custGeom>
                        <a:ln w="0" cap="flat">
                          <a:miter lim="127000"/>
                        </a:ln>
                      </wps:spPr>
                      <wps:style>
                        <a:lnRef idx="0">
                          <a:srgbClr val="000000">
                            <a:alpha val="0"/>
                          </a:srgbClr>
                        </a:lnRef>
                        <a:fillRef idx="1">
                          <a:srgbClr val="4F7F70"/>
                        </a:fillRef>
                        <a:effectRef idx="0">
                          <a:scrgbClr r="0" g="0" b="0"/>
                        </a:effectRef>
                        <a:fontRef idx="none"/>
                      </wps:style>
                      <wps:bodyPr/>
                    </wps:wsp>
                    <wps:wsp>
                      <wps:cNvPr id="5852" name="Shape 5852"/>
                      <wps:cNvSpPr/>
                      <wps:spPr>
                        <a:xfrm>
                          <a:off x="0" y="0"/>
                          <a:ext cx="6858000" cy="959485"/>
                        </a:xfrm>
                        <a:custGeom>
                          <a:avLst/>
                          <a:gdLst/>
                          <a:ahLst/>
                          <a:cxnLst/>
                          <a:rect l="0" t="0" r="0" b="0"/>
                          <a:pathLst>
                            <a:path w="6858000" h="959485">
                              <a:moveTo>
                                <a:pt x="159918" y="0"/>
                              </a:moveTo>
                              <a:lnTo>
                                <a:pt x="6698095" y="0"/>
                              </a:lnTo>
                              <a:cubicBezTo>
                                <a:pt x="6786410" y="0"/>
                                <a:pt x="6858000" y="71603"/>
                                <a:pt x="6858000" y="159918"/>
                              </a:cubicBezTo>
                              <a:lnTo>
                                <a:pt x="6858000" y="959485"/>
                              </a:lnTo>
                              <a:lnTo>
                                <a:pt x="0" y="959485"/>
                              </a:lnTo>
                              <a:lnTo>
                                <a:pt x="0" y="159918"/>
                              </a:lnTo>
                              <a:cubicBezTo>
                                <a:pt x="0" y="71603"/>
                                <a:pt x="71603" y="0"/>
                                <a:pt x="159918" y="0"/>
                              </a:cubicBezTo>
                              <a:close/>
                            </a:path>
                          </a:pathLst>
                        </a:custGeom>
                        <a:ln w="12700" cap="flat">
                          <a:miter lim="101600"/>
                        </a:ln>
                      </wps:spPr>
                      <wps:style>
                        <a:lnRef idx="1">
                          <a:srgbClr val="4F7F70"/>
                        </a:lnRef>
                        <a:fillRef idx="0">
                          <a:srgbClr val="000000">
                            <a:alpha val="0"/>
                          </a:srgbClr>
                        </a:fillRef>
                        <a:effectRef idx="0">
                          <a:scrgbClr r="0" g="0" b="0"/>
                        </a:effectRef>
                        <a:fontRef idx="none"/>
                      </wps:style>
                      <wps:bodyPr/>
                    </wps:wsp>
                    <wps:wsp>
                      <wps:cNvPr id="5853" name="Rectangle 5853"/>
                      <wps:cNvSpPr/>
                      <wps:spPr>
                        <a:xfrm>
                          <a:off x="428121" y="278798"/>
                          <a:ext cx="4756273" cy="175277"/>
                        </a:xfrm>
                        <a:prstGeom prst="rect">
                          <a:avLst/>
                        </a:prstGeom>
                        <a:ln>
                          <a:noFill/>
                        </a:ln>
                      </wps:spPr>
                      <wps:txbx>
                        <w:txbxContent>
                          <w:p w14:paraId="28C21700" w14:textId="77777777" w:rsidR="0028397D" w:rsidRDefault="00E070B5">
                            <w:pPr>
                              <w:spacing w:after="160" w:line="259" w:lineRule="auto"/>
                              <w:ind w:left="0" w:firstLine="0"/>
                            </w:pPr>
                            <w:r>
                              <w:rPr>
                                <w:color w:val="EAECEE"/>
                              </w:rPr>
                              <w:t xml:space="preserve">ALBERTA LUNG CANCER SCREENING PROGRAM </w:t>
                            </w:r>
                          </w:p>
                        </w:txbxContent>
                      </wps:txbx>
                      <wps:bodyPr horzOverflow="overflow" vert="horz" lIns="0" tIns="0" rIns="0" bIns="0" rtlCol="0">
                        <a:noAutofit/>
                      </wps:bodyPr>
                    </wps:wsp>
                    <wps:wsp>
                      <wps:cNvPr id="5854" name="Rectangle 5854"/>
                      <wps:cNvSpPr/>
                      <wps:spPr>
                        <a:xfrm>
                          <a:off x="428121" y="509758"/>
                          <a:ext cx="6392290" cy="396279"/>
                        </a:xfrm>
                        <a:prstGeom prst="rect">
                          <a:avLst/>
                        </a:prstGeom>
                        <a:ln>
                          <a:noFill/>
                        </a:ln>
                      </wps:spPr>
                      <wps:txbx>
                        <w:txbxContent>
                          <w:p w14:paraId="4AA696B3" w14:textId="77777777" w:rsidR="0028397D" w:rsidRDefault="00E070B5">
                            <w:pPr>
                              <w:spacing w:after="160" w:line="259" w:lineRule="auto"/>
                              <w:ind w:left="0" w:firstLine="0"/>
                            </w:pPr>
                            <w:r>
                              <w:rPr>
                                <w:color w:val="FFFFFF"/>
                                <w:sz w:val="50"/>
                              </w:rPr>
                              <w:t xml:space="preserve">FAQs for Primary Care Providers </w:t>
                            </w:r>
                          </w:p>
                        </w:txbxContent>
                      </wps:txbx>
                      <wps:bodyPr horzOverflow="overflow" vert="horz" lIns="0" tIns="0" rIns="0" bIns="0" rtlCol="0">
                        <a:noAutofit/>
                      </wps:bodyPr>
                    </wps:wsp>
                  </wpg:wgp>
                </a:graphicData>
              </a:graphic>
            </wp:anchor>
          </w:drawing>
        </mc:Choice>
        <mc:Fallback>
          <w:pict>
            <v:group w14:anchorId="2F4571B7" id="Group 5850" o:spid="_x0000_s1026" style="position:absolute;margin-left:37.45pt;margin-top:24.25pt;width:540pt;height:75.55pt;z-index:251658240;mso-position-horizontal-relative:page;mso-position-vertical-relative:page" coordsize="68580,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">
              <v:shape id="Shape 5851" o:spid="_x0000_s1027" style="position:absolute;width:68580;height:9594;visibility:visible;mso-wrap-style:square;v-text-anchor:top" coordsize="6858000,95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" path="m159918,l6698095,v88315,,159905,71603,159905,159918l6858000,959485,,959485,,159918c,71603,71603,,159918,xe" fillcolor="#4f7f70" stroked="f" strokeweight="0">
                <v:stroke miterlimit="83231f" joinstyle="miter"/>
                <v:path arrowok="t" textboxrect="0,0,6858000,959485"/>
              </v:shape>
              <v:shape id="Shape 5852" o:spid="_x0000_s1028" style="position:absolute;width:68580;height:9594;visibility:visible;mso-wrap-style:square;v-text-anchor:top" coordsize="6858000,95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" path="m159918,l6698095,v88315,,159905,71603,159905,159918l6858000,959485,,959485,,159918c,71603,71603,,159918,xe" filled="f" strokecolor="#4f7f70" strokeweight="1pt">
                <v:stroke miterlimit="66585f" joinstyle="miter"/>
                <v:path arrowok="t" textboxrect="0,0,6858000,959485"/>
              </v:shape>
              <v:rect id="Rectangle 5853" o:spid="_x0000_s1029" style="position:absolute;left:4281;top:2787;width:4756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5axwAAAN0AAAAPAAAAZHJzL2Rvd25yZXYueG1sRI9Ba8JA&#10;FITvhf6H5RW8NZtaLD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B+xPlrHAAAA3QAA&#10;AA8AAAAAAAAAAAAAAAAABwIAAGRycy9kb3ducmV2LnhtbFBLBQYAAAAAAwADALcAAAD7AgAAAAA=&#10;" filled="f" stroked="f">
                <v:textbox inset="0,0,0,0">
                  <w:txbxContent>
                    <w:p w14:paraId="28C21700" w14:textId="77777777" w:rsidR="0028397D" w:rsidRDefault="00E070B5">
                      <w:pPr>
                        <w:spacing w:after="160" w:line="259" w:lineRule="auto"/>
                        <w:ind w:left="0" w:firstLine="0"/>
                      </w:pPr>
                      <w:r>
                        <w:rPr>
                          <w:color w:val="EAECEE"/>
                        </w:rPr>
                        <w:t xml:space="preserve">ALBERTA LUNG CANCER SCREENING PROGRAM </w:t>
                      </w:r>
                    </w:p>
                  </w:txbxContent>
                </v:textbox>
              </v:rect>
              <v:rect id="Rectangle 5854" o:spid="_x0000_s1030" style="position:absolute;left:4281;top:5097;width:63923;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YuxwAAAN0AAAAPAAAAZHJzL2Rvd25yZXYueG1sRI9Ba8JA&#10;FITvhf6H5RW8NZtKLT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JBYpi7HAAAA3QAA&#10;AA8AAAAAAAAAAAAAAAAABwIAAGRycy9kb3ducmV2LnhtbFBLBQYAAAAAAwADALcAAAD7AgAAAAA=&#10;" filled="f" stroked="f">
                <v:textbox inset="0,0,0,0">
                  <w:txbxContent>
                    <w:p w14:paraId="4AA696B3" w14:textId="77777777" w:rsidR="0028397D" w:rsidRDefault="00E070B5">
                      <w:pPr>
                        <w:spacing w:after="160" w:line="259" w:lineRule="auto"/>
                        <w:ind w:left="0" w:firstLine="0"/>
                      </w:pPr>
                      <w:r>
                        <w:rPr>
                          <w:color w:val="FFFFFF"/>
                          <w:sz w:val="50"/>
                        </w:rPr>
                        <w:t xml:space="preserve">FAQs for Primary Care Providers </w:t>
                      </w:r>
                    </w:p>
                  </w:txbxContent>
                </v:textbox>
              </v:rect>
              <w10:wrap type="square" anchorx="page" anchory="page"/>
            </v:group>
          </w:pict>
        </mc:Fallback>
      </mc:AlternateContent>
    </w:r>
    <w:r>
      <w:rPr>
        <w:rFonts w:ascii="Palatino Linotype" w:eastAsia="Palatino Linotype" w:hAnsi="Palatino Linotype" w:cs="Palatino Linotype"/>
        <w:b/>
        <w:color w:val="FFFFFF"/>
        <w:sz w:val="50"/>
      </w:rPr>
      <w:t xml:space="preserve"> </w:t>
    </w:r>
  </w:p>
  <w:p w14:paraId="63E19442" w14:textId="77777777" w:rsidR="0028397D" w:rsidRDefault="00E070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24815D6B" wp14:editId="11E9A3FF">
              <wp:simplePos x="0" y="0"/>
              <wp:positionH relativeFrom="page">
                <wp:posOffset>476250</wp:posOffset>
              </wp:positionH>
              <wp:positionV relativeFrom="page">
                <wp:posOffset>323854</wp:posOffset>
              </wp:positionV>
              <wp:extent cx="6858000" cy="8782050"/>
              <wp:effectExtent l="0" t="0" r="0" b="0"/>
              <wp:wrapNone/>
              <wp:docPr id="5855" name="Group 5855"/>
              <wp:cNvGraphicFramePr/>
              <a:graphic xmlns:a="http://schemas.openxmlformats.org/drawingml/2006/main">
                <a:graphicData uri="http://schemas.microsoft.com/office/word/2010/wordprocessingGroup">
                  <wpg:wgp>
                    <wpg:cNvGrpSpPr/>
                    <wpg:grpSpPr>
                      <a:xfrm>
                        <a:off x="0" y="0"/>
                        <a:ext cx="6858000" cy="8782050"/>
                        <a:chOff x="0" y="0"/>
                        <a:chExt cx="6858000" cy="8782050"/>
                      </a:xfrm>
                    </wpg:grpSpPr>
                    <wps:wsp>
                      <wps:cNvPr id="5856" name="Shape 5856"/>
                      <wps:cNvSpPr/>
                      <wps:spPr>
                        <a:xfrm>
                          <a:off x="0" y="0"/>
                          <a:ext cx="6858000" cy="8782050"/>
                        </a:xfrm>
                        <a:custGeom>
                          <a:avLst/>
                          <a:gdLst/>
                          <a:ahLst/>
                          <a:cxnLst/>
                          <a:rect l="0" t="0" r="0" b="0"/>
                          <a:pathLst>
                            <a:path w="6858000" h="8782050">
                              <a:moveTo>
                                <a:pt x="0" y="323215"/>
                              </a:moveTo>
                              <a:cubicBezTo>
                                <a:pt x="0" y="144704"/>
                                <a:pt x="144704" y="0"/>
                                <a:pt x="323215" y="0"/>
                              </a:cubicBezTo>
                              <a:lnTo>
                                <a:pt x="6534785" y="0"/>
                              </a:lnTo>
                              <a:cubicBezTo>
                                <a:pt x="6713297" y="0"/>
                                <a:pt x="6858000" y="144704"/>
                                <a:pt x="6858000" y="323215"/>
                              </a:cubicBezTo>
                              <a:lnTo>
                                <a:pt x="6858000" y="8458822"/>
                              </a:lnTo>
                              <a:cubicBezTo>
                                <a:pt x="6858000" y="8637334"/>
                                <a:pt x="6713297" y="8782050"/>
                                <a:pt x="6534785" y="8782050"/>
                              </a:cubicBezTo>
                              <a:lnTo>
                                <a:pt x="323215" y="8782050"/>
                              </a:lnTo>
                              <a:cubicBezTo>
                                <a:pt x="144704" y="8782050"/>
                                <a:pt x="0" y="8637334"/>
                                <a:pt x="0" y="8458822"/>
                              </a:cubicBezTo>
                              <a:close/>
                            </a:path>
                          </a:pathLst>
                        </a:custGeom>
                        <a:ln w="1905" cap="flat">
                          <a:miter lim="101600"/>
                        </a:ln>
                      </wps:spPr>
                      <wps:style>
                        <a:lnRef idx="1">
                          <a:srgbClr val="5C667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9CF42AB">
            <v:group id="Group 5855" style="width:540pt;height:691.5pt;position:absolute;z-index:-2147483648;mso-position-horizontal-relative:page;mso-position-horizontal:absolute;margin-left:37.5pt;mso-position-vertical-relative:page;margin-top:25.5003pt;" coordsize="68580,87820">
              <v:shape id="Shape 5856" style="position:absolute;width:68580;height:87820;left:0;top:0;" coordsize="6858000,8782050" path="m0,323215c0,144704,144704,0,323215,0l6534785,0c6713297,0,6858000,144704,6858000,323215l6858000,8458822c6858000,8637334,6713297,8782050,6534785,8782050l323215,8782050c144704,8782050,0,8637334,0,8458822x">
                <v:stroke on="true" weight="0.15pt" color="#5c6670" miterlimit="8" joinstyle="miter" endcap="flat"/>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6C6C" w14:textId="77777777" w:rsidR="0028397D" w:rsidRDefault="00E070B5">
    <w:pPr>
      <w:spacing w:after="0" w:line="259" w:lineRule="auto"/>
      <w:ind w:left="0"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B45241C" wp14:editId="36872209">
              <wp:simplePos x="0" y="0"/>
              <wp:positionH relativeFrom="page">
                <wp:posOffset>475611</wp:posOffset>
              </wp:positionH>
              <wp:positionV relativeFrom="page">
                <wp:posOffset>307975</wp:posOffset>
              </wp:positionV>
              <wp:extent cx="6858000" cy="959485"/>
              <wp:effectExtent l="0" t="0" r="0" b="0"/>
              <wp:wrapSquare wrapText="bothSides"/>
              <wp:docPr id="5827" name="Group 5827"/>
              <wp:cNvGraphicFramePr/>
              <a:graphic xmlns:a="http://schemas.openxmlformats.org/drawingml/2006/main">
                <a:graphicData uri="http://schemas.microsoft.com/office/word/2010/wordprocessingGroup">
                  <wpg:wgp>
                    <wpg:cNvGrpSpPr/>
                    <wpg:grpSpPr>
                      <a:xfrm>
                        <a:off x="0" y="0"/>
                        <a:ext cx="6858000" cy="959485"/>
                        <a:chOff x="0" y="0"/>
                        <a:chExt cx="6858000" cy="959485"/>
                      </a:xfrm>
                    </wpg:grpSpPr>
                    <wps:wsp>
                      <wps:cNvPr id="5828" name="Shape 5828"/>
                      <wps:cNvSpPr/>
                      <wps:spPr>
                        <a:xfrm>
                          <a:off x="0" y="0"/>
                          <a:ext cx="6858000" cy="959485"/>
                        </a:xfrm>
                        <a:custGeom>
                          <a:avLst/>
                          <a:gdLst/>
                          <a:ahLst/>
                          <a:cxnLst/>
                          <a:rect l="0" t="0" r="0" b="0"/>
                          <a:pathLst>
                            <a:path w="6858000" h="959485">
                              <a:moveTo>
                                <a:pt x="159918" y="0"/>
                              </a:moveTo>
                              <a:lnTo>
                                <a:pt x="6698095" y="0"/>
                              </a:lnTo>
                              <a:cubicBezTo>
                                <a:pt x="6786410" y="0"/>
                                <a:pt x="6858000" y="71603"/>
                                <a:pt x="6858000" y="159918"/>
                              </a:cubicBezTo>
                              <a:lnTo>
                                <a:pt x="6858000" y="959485"/>
                              </a:lnTo>
                              <a:lnTo>
                                <a:pt x="0" y="959485"/>
                              </a:lnTo>
                              <a:lnTo>
                                <a:pt x="0" y="159918"/>
                              </a:lnTo>
                              <a:cubicBezTo>
                                <a:pt x="0" y="71603"/>
                                <a:pt x="71603" y="0"/>
                                <a:pt x="159918" y="0"/>
                              </a:cubicBezTo>
                              <a:close/>
                            </a:path>
                          </a:pathLst>
                        </a:custGeom>
                        <a:ln w="0" cap="flat">
                          <a:miter lim="127000"/>
                        </a:ln>
                      </wps:spPr>
                      <wps:style>
                        <a:lnRef idx="0">
                          <a:srgbClr val="000000">
                            <a:alpha val="0"/>
                          </a:srgbClr>
                        </a:lnRef>
                        <a:fillRef idx="1">
                          <a:srgbClr val="4F7F70"/>
                        </a:fillRef>
                        <a:effectRef idx="0">
                          <a:scrgbClr r="0" g="0" b="0"/>
                        </a:effectRef>
                        <a:fontRef idx="none"/>
                      </wps:style>
                      <wps:bodyPr/>
                    </wps:wsp>
                    <wps:wsp>
                      <wps:cNvPr id="5829" name="Shape 5829"/>
                      <wps:cNvSpPr/>
                      <wps:spPr>
                        <a:xfrm>
                          <a:off x="0" y="0"/>
                          <a:ext cx="6858000" cy="959485"/>
                        </a:xfrm>
                        <a:custGeom>
                          <a:avLst/>
                          <a:gdLst/>
                          <a:ahLst/>
                          <a:cxnLst/>
                          <a:rect l="0" t="0" r="0" b="0"/>
                          <a:pathLst>
                            <a:path w="6858000" h="959485">
                              <a:moveTo>
                                <a:pt x="159918" y="0"/>
                              </a:moveTo>
                              <a:lnTo>
                                <a:pt x="6698095" y="0"/>
                              </a:lnTo>
                              <a:cubicBezTo>
                                <a:pt x="6786410" y="0"/>
                                <a:pt x="6858000" y="71603"/>
                                <a:pt x="6858000" y="159918"/>
                              </a:cubicBezTo>
                              <a:lnTo>
                                <a:pt x="6858000" y="959485"/>
                              </a:lnTo>
                              <a:lnTo>
                                <a:pt x="0" y="959485"/>
                              </a:lnTo>
                              <a:lnTo>
                                <a:pt x="0" y="159918"/>
                              </a:lnTo>
                              <a:cubicBezTo>
                                <a:pt x="0" y="71603"/>
                                <a:pt x="71603" y="0"/>
                                <a:pt x="159918" y="0"/>
                              </a:cubicBezTo>
                              <a:close/>
                            </a:path>
                          </a:pathLst>
                        </a:custGeom>
                        <a:ln w="12700" cap="flat">
                          <a:miter lim="101600"/>
                        </a:ln>
                      </wps:spPr>
                      <wps:style>
                        <a:lnRef idx="1">
                          <a:srgbClr val="4F7F70"/>
                        </a:lnRef>
                        <a:fillRef idx="0">
                          <a:srgbClr val="000000">
                            <a:alpha val="0"/>
                          </a:srgbClr>
                        </a:fillRef>
                        <a:effectRef idx="0">
                          <a:scrgbClr r="0" g="0" b="0"/>
                        </a:effectRef>
                        <a:fontRef idx="none"/>
                      </wps:style>
                      <wps:bodyPr/>
                    </wps:wsp>
                    <wps:wsp>
                      <wps:cNvPr id="5830" name="Rectangle 5830"/>
                      <wps:cNvSpPr/>
                      <wps:spPr>
                        <a:xfrm>
                          <a:off x="428121" y="278798"/>
                          <a:ext cx="4756273" cy="175277"/>
                        </a:xfrm>
                        <a:prstGeom prst="rect">
                          <a:avLst/>
                        </a:prstGeom>
                        <a:ln>
                          <a:noFill/>
                        </a:ln>
                      </wps:spPr>
                      <wps:txbx>
                        <w:txbxContent>
                          <w:p w14:paraId="61F69DCF" w14:textId="77777777" w:rsidR="0028397D" w:rsidRDefault="00E070B5">
                            <w:pPr>
                              <w:spacing w:after="160" w:line="259" w:lineRule="auto"/>
                              <w:ind w:left="0" w:firstLine="0"/>
                            </w:pPr>
                            <w:r>
                              <w:rPr>
                                <w:color w:val="EAECEE"/>
                              </w:rPr>
                              <w:t xml:space="preserve">ALBERTA LUNG CANCER SCREENING PROGRAM </w:t>
                            </w:r>
                          </w:p>
                        </w:txbxContent>
                      </wps:txbx>
                      <wps:bodyPr horzOverflow="overflow" vert="horz" lIns="0" tIns="0" rIns="0" bIns="0" rtlCol="0">
                        <a:noAutofit/>
                      </wps:bodyPr>
                    </wps:wsp>
                    <wps:wsp>
                      <wps:cNvPr id="5831" name="Rectangle 5831"/>
                      <wps:cNvSpPr/>
                      <wps:spPr>
                        <a:xfrm>
                          <a:off x="428121" y="509758"/>
                          <a:ext cx="6392290" cy="396279"/>
                        </a:xfrm>
                        <a:prstGeom prst="rect">
                          <a:avLst/>
                        </a:prstGeom>
                        <a:ln>
                          <a:noFill/>
                        </a:ln>
                      </wps:spPr>
                      <wps:txbx>
                        <w:txbxContent>
                          <w:p w14:paraId="1C749B60" w14:textId="77777777" w:rsidR="0028397D" w:rsidRDefault="00E070B5">
                            <w:pPr>
                              <w:spacing w:after="160" w:line="259" w:lineRule="auto"/>
                              <w:ind w:left="0" w:firstLine="0"/>
                            </w:pPr>
                            <w:r>
                              <w:rPr>
                                <w:color w:val="FFFFFF"/>
                                <w:sz w:val="50"/>
                              </w:rPr>
                              <w:t xml:space="preserve">FAQs for Primary Care Providers </w:t>
                            </w:r>
                          </w:p>
                        </w:txbxContent>
                      </wps:txbx>
                      <wps:bodyPr horzOverflow="overflow" vert="horz" lIns="0" tIns="0" rIns="0" bIns="0" rtlCol="0">
                        <a:noAutofit/>
                      </wps:bodyPr>
                    </wps:wsp>
                  </wpg:wgp>
                </a:graphicData>
              </a:graphic>
            </wp:anchor>
          </w:drawing>
        </mc:Choice>
        <mc:Fallback>
          <w:pict>
            <v:group w14:anchorId="4B45241C" id="Group 5827" o:spid="_x0000_s1031" style="position:absolute;margin-left:37.45pt;margin-top:24.25pt;width:540pt;height:75.55pt;z-index:251660288;mso-position-horizontal-relative:page;mso-position-vertical-relative:page" coordsize="68580,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">
              <v:shape id="Shape 5828" o:spid="_x0000_s1032" style="position:absolute;width:68580;height:9594;visibility:visible;mso-wrap-style:square;v-text-anchor:top" coordsize="6858000,95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" path="m159918,l6698095,v88315,,159905,71603,159905,159918l6858000,959485,,959485,,159918c,71603,71603,,159918,xe" fillcolor="#4f7f70" stroked="f" strokeweight="0">
                <v:stroke miterlimit="83231f" joinstyle="miter"/>
                <v:path arrowok="t" textboxrect="0,0,6858000,959485"/>
              </v:shape>
              <v:shape id="Shape 5829" o:spid="_x0000_s1033" style="position:absolute;width:68580;height:9594;visibility:visible;mso-wrap-style:square;v-text-anchor:top" coordsize="6858000,95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" path="m159918,l6698095,v88315,,159905,71603,159905,159918l6858000,959485,,959485,,159918c,71603,71603,,159918,xe" filled="f" strokecolor="#4f7f70" strokeweight="1pt">
                <v:stroke miterlimit="66585f" joinstyle="miter"/>
                <v:path arrowok="t" textboxrect="0,0,6858000,959485"/>
              </v:shape>
              <v:rect id="Rectangle 5830" o:spid="_x0000_s1034" style="position:absolute;left:4281;top:2787;width:4756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" filled="f" stroked="f">
                <v:textbox inset="0,0,0,0">
                  <w:txbxContent>
                    <w:p w14:paraId="61F69DCF" w14:textId="77777777" w:rsidR="0028397D" w:rsidRDefault="00E070B5">
                      <w:pPr>
                        <w:spacing w:after="160" w:line="259" w:lineRule="auto"/>
                        <w:ind w:left="0" w:firstLine="0"/>
                      </w:pPr>
                      <w:r>
                        <w:rPr>
                          <w:color w:val="EAECEE"/>
                        </w:rPr>
                        <w:t xml:space="preserve">ALBERTA LUNG CANCER SCREENING PROGRAM </w:t>
                      </w:r>
                    </w:p>
                  </w:txbxContent>
                </v:textbox>
              </v:rect>
              <v:rect id="Rectangle 5831" o:spid="_x0000_s1035" style="position:absolute;left:4281;top:5097;width:63923;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OAWxgAAAN0AAAAPAAAAZHJzL2Rvd25yZXYueG1sRI9Pa8JA&#10;FMTvQr/D8gredGOl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XfDgFsYAAADdAAAA&#10;DwAAAAAAAAAAAAAAAAAHAgAAZHJzL2Rvd25yZXYueG1sUEsFBgAAAAADAAMAtwAAAPoCAAAAAA==&#10;" filled="f" stroked="f">
                <v:textbox inset="0,0,0,0">
                  <w:txbxContent>
                    <w:p w14:paraId="1C749B60" w14:textId="77777777" w:rsidR="0028397D" w:rsidRDefault="00E070B5">
                      <w:pPr>
                        <w:spacing w:after="160" w:line="259" w:lineRule="auto"/>
                        <w:ind w:left="0" w:firstLine="0"/>
                      </w:pPr>
                      <w:r>
                        <w:rPr>
                          <w:color w:val="FFFFFF"/>
                          <w:sz w:val="50"/>
                        </w:rPr>
                        <w:t xml:space="preserve">FAQs for Primary Care Providers </w:t>
                      </w:r>
                    </w:p>
                  </w:txbxContent>
                </v:textbox>
              </v:rect>
              <w10:wrap type="square" anchorx="page" anchory="page"/>
            </v:group>
          </w:pict>
        </mc:Fallback>
      </mc:AlternateContent>
    </w:r>
    <w:r>
      <w:rPr>
        <w:rFonts w:ascii="Palatino Linotype" w:eastAsia="Palatino Linotype" w:hAnsi="Palatino Linotype" w:cs="Palatino Linotype"/>
        <w:b/>
        <w:color w:val="FFFFFF"/>
        <w:sz w:val="50"/>
      </w:rPr>
      <w:t xml:space="preserve"> </w:t>
    </w:r>
  </w:p>
  <w:p w14:paraId="76B24DE9" w14:textId="77777777" w:rsidR="0028397D" w:rsidRDefault="00E070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79318144" wp14:editId="7B391146">
              <wp:simplePos x="0" y="0"/>
              <wp:positionH relativeFrom="page">
                <wp:posOffset>476250</wp:posOffset>
              </wp:positionH>
              <wp:positionV relativeFrom="page">
                <wp:posOffset>323854</wp:posOffset>
              </wp:positionV>
              <wp:extent cx="6858000" cy="8782050"/>
              <wp:effectExtent l="0" t="0" r="0" b="0"/>
              <wp:wrapNone/>
              <wp:docPr id="5832" name="Group 5832"/>
              <wp:cNvGraphicFramePr/>
              <a:graphic xmlns:a="http://schemas.openxmlformats.org/drawingml/2006/main">
                <a:graphicData uri="http://schemas.microsoft.com/office/word/2010/wordprocessingGroup">
                  <wpg:wgp>
                    <wpg:cNvGrpSpPr/>
                    <wpg:grpSpPr>
                      <a:xfrm>
                        <a:off x="0" y="0"/>
                        <a:ext cx="6858000" cy="8782050"/>
                        <a:chOff x="0" y="0"/>
                        <a:chExt cx="6858000" cy="8782050"/>
                      </a:xfrm>
                    </wpg:grpSpPr>
                    <wps:wsp>
                      <wps:cNvPr id="5833" name="Shape 5833"/>
                      <wps:cNvSpPr/>
                      <wps:spPr>
                        <a:xfrm>
                          <a:off x="0" y="0"/>
                          <a:ext cx="6858000" cy="8782050"/>
                        </a:xfrm>
                        <a:custGeom>
                          <a:avLst/>
                          <a:gdLst/>
                          <a:ahLst/>
                          <a:cxnLst/>
                          <a:rect l="0" t="0" r="0" b="0"/>
                          <a:pathLst>
                            <a:path w="6858000" h="8782050">
                              <a:moveTo>
                                <a:pt x="0" y="323215"/>
                              </a:moveTo>
                              <a:cubicBezTo>
                                <a:pt x="0" y="144704"/>
                                <a:pt x="144704" y="0"/>
                                <a:pt x="323215" y="0"/>
                              </a:cubicBezTo>
                              <a:lnTo>
                                <a:pt x="6534785" y="0"/>
                              </a:lnTo>
                              <a:cubicBezTo>
                                <a:pt x="6713297" y="0"/>
                                <a:pt x="6858000" y="144704"/>
                                <a:pt x="6858000" y="323215"/>
                              </a:cubicBezTo>
                              <a:lnTo>
                                <a:pt x="6858000" y="8458822"/>
                              </a:lnTo>
                              <a:cubicBezTo>
                                <a:pt x="6858000" y="8637334"/>
                                <a:pt x="6713297" y="8782050"/>
                                <a:pt x="6534785" y="8782050"/>
                              </a:cubicBezTo>
                              <a:lnTo>
                                <a:pt x="323215" y="8782050"/>
                              </a:lnTo>
                              <a:cubicBezTo>
                                <a:pt x="144704" y="8782050"/>
                                <a:pt x="0" y="8637334"/>
                                <a:pt x="0" y="8458822"/>
                              </a:cubicBezTo>
                              <a:close/>
                            </a:path>
                          </a:pathLst>
                        </a:custGeom>
                        <a:ln w="1905" cap="flat">
                          <a:miter lim="101600"/>
                        </a:ln>
                      </wps:spPr>
                      <wps:style>
                        <a:lnRef idx="1">
                          <a:srgbClr val="5C667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6053E8B5">
            <v:group id="Group 5832" style="width:540pt;height:691.5pt;position:absolute;z-index:-2147483648;mso-position-horizontal-relative:page;mso-position-horizontal:absolute;margin-left:37.5pt;mso-position-vertical-relative:page;margin-top:25.5003pt;" coordsize="68580,87820">
              <v:shape id="Shape 5833" style="position:absolute;width:68580;height:87820;left:0;top:0;" coordsize="6858000,8782050" path="m0,323215c0,144704,144704,0,323215,0l6534785,0c6713297,0,6858000,144704,6858000,323215l6858000,8458822c6858000,8637334,6713297,8782050,6534785,8782050l323215,8782050c144704,8782050,0,8637334,0,8458822x">
                <v:stroke on="true" weight="0.15pt" color="#5c6670" miterlimit="8" joinstyle="miter" endcap="flat"/>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C953" w14:textId="77777777" w:rsidR="0028397D" w:rsidRDefault="00E070B5">
    <w:pPr>
      <w:spacing w:after="0" w:line="259" w:lineRule="auto"/>
      <w:ind w:left="0" w:firstLine="0"/>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70600784" wp14:editId="2F0D5601">
              <wp:simplePos x="0" y="0"/>
              <wp:positionH relativeFrom="page">
                <wp:posOffset>475611</wp:posOffset>
              </wp:positionH>
              <wp:positionV relativeFrom="page">
                <wp:posOffset>307975</wp:posOffset>
              </wp:positionV>
              <wp:extent cx="6858000" cy="959485"/>
              <wp:effectExtent l="0" t="0" r="0" b="0"/>
              <wp:wrapSquare wrapText="bothSides"/>
              <wp:docPr id="5804" name="Group 5804"/>
              <wp:cNvGraphicFramePr/>
              <a:graphic xmlns:a="http://schemas.openxmlformats.org/drawingml/2006/main">
                <a:graphicData uri="http://schemas.microsoft.com/office/word/2010/wordprocessingGroup">
                  <wpg:wgp>
                    <wpg:cNvGrpSpPr/>
                    <wpg:grpSpPr>
                      <a:xfrm>
                        <a:off x="0" y="0"/>
                        <a:ext cx="6858000" cy="959485"/>
                        <a:chOff x="0" y="0"/>
                        <a:chExt cx="6858000" cy="959485"/>
                      </a:xfrm>
                    </wpg:grpSpPr>
                    <wps:wsp>
                      <wps:cNvPr id="5805" name="Shape 5805"/>
                      <wps:cNvSpPr/>
                      <wps:spPr>
                        <a:xfrm>
                          <a:off x="0" y="0"/>
                          <a:ext cx="6858000" cy="959485"/>
                        </a:xfrm>
                        <a:custGeom>
                          <a:avLst/>
                          <a:gdLst/>
                          <a:ahLst/>
                          <a:cxnLst/>
                          <a:rect l="0" t="0" r="0" b="0"/>
                          <a:pathLst>
                            <a:path w="6858000" h="959485">
                              <a:moveTo>
                                <a:pt x="159918" y="0"/>
                              </a:moveTo>
                              <a:lnTo>
                                <a:pt x="6698095" y="0"/>
                              </a:lnTo>
                              <a:cubicBezTo>
                                <a:pt x="6786410" y="0"/>
                                <a:pt x="6858000" y="71603"/>
                                <a:pt x="6858000" y="159918"/>
                              </a:cubicBezTo>
                              <a:lnTo>
                                <a:pt x="6858000" y="959485"/>
                              </a:lnTo>
                              <a:lnTo>
                                <a:pt x="0" y="959485"/>
                              </a:lnTo>
                              <a:lnTo>
                                <a:pt x="0" y="159918"/>
                              </a:lnTo>
                              <a:cubicBezTo>
                                <a:pt x="0" y="71603"/>
                                <a:pt x="71603" y="0"/>
                                <a:pt x="159918" y="0"/>
                              </a:cubicBezTo>
                              <a:close/>
                            </a:path>
                          </a:pathLst>
                        </a:custGeom>
                        <a:ln w="0" cap="flat">
                          <a:miter lim="127000"/>
                        </a:ln>
                      </wps:spPr>
                      <wps:style>
                        <a:lnRef idx="0">
                          <a:srgbClr val="000000">
                            <a:alpha val="0"/>
                          </a:srgbClr>
                        </a:lnRef>
                        <a:fillRef idx="1">
                          <a:srgbClr val="4F7F70"/>
                        </a:fillRef>
                        <a:effectRef idx="0">
                          <a:scrgbClr r="0" g="0" b="0"/>
                        </a:effectRef>
                        <a:fontRef idx="none"/>
                      </wps:style>
                      <wps:bodyPr/>
                    </wps:wsp>
                    <wps:wsp>
                      <wps:cNvPr id="5806" name="Shape 5806"/>
                      <wps:cNvSpPr/>
                      <wps:spPr>
                        <a:xfrm>
                          <a:off x="0" y="0"/>
                          <a:ext cx="6858000" cy="959485"/>
                        </a:xfrm>
                        <a:custGeom>
                          <a:avLst/>
                          <a:gdLst/>
                          <a:ahLst/>
                          <a:cxnLst/>
                          <a:rect l="0" t="0" r="0" b="0"/>
                          <a:pathLst>
                            <a:path w="6858000" h="959485">
                              <a:moveTo>
                                <a:pt x="159918" y="0"/>
                              </a:moveTo>
                              <a:lnTo>
                                <a:pt x="6698095" y="0"/>
                              </a:lnTo>
                              <a:cubicBezTo>
                                <a:pt x="6786410" y="0"/>
                                <a:pt x="6858000" y="71603"/>
                                <a:pt x="6858000" y="159918"/>
                              </a:cubicBezTo>
                              <a:lnTo>
                                <a:pt x="6858000" y="959485"/>
                              </a:lnTo>
                              <a:lnTo>
                                <a:pt x="0" y="959485"/>
                              </a:lnTo>
                              <a:lnTo>
                                <a:pt x="0" y="159918"/>
                              </a:lnTo>
                              <a:cubicBezTo>
                                <a:pt x="0" y="71603"/>
                                <a:pt x="71603" y="0"/>
                                <a:pt x="159918" y="0"/>
                              </a:cubicBezTo>
                              <a:close/>
                            </a:path>
                          </a:pathLst>
                        </a:custGeom>
                        <a:ln w="12700" cap="flat">
                          <a:miter lim="101600"/>
                        </a:ln>
                      </wps:spPr>
                      <wps:style>
                        <a:lnRef idx="1">
                          <a:srgbClr val="4F7F70"/>
                        </a:lnRef>
                        <a:fillRef idx="0">
                          <a:srgbClr val="000000">
                            <a:alpha val="0"/>
                          </a:srgbClr>
                        </a:fillRef>
                        <a:effectRef idx="0">
                          <a:scrgbClr r="0" g="0" b="0"/>
                        </a:effectRef>
                        <a:fontRef idx="none"/>
                      </wps:style>
                      <wps:bodyPr/>
                    </wps:wsp>
                    <wps:wsp>
                      <wps:cNvPr id="5807" name="Rectangle 5807"/>
                      <wps:cNvSpPr/>
                      <wps:spPr>
                        <a:xfrm>
                          <a:off x="428121" y="278798"/>
                          <a:ext cx="4756273" cy="175277"/>
                        </a:xfrm>
                        <a:prstGeom prst="rect">
                          <a:avLst/>
                        </a:prstGeom>
                        <a:ln>
                          <a:noFill/>
                        </a:ln>
                      </wps:spPr>
                      <wps:txbx>
                        <w:txbxContent>
                          <w:p w14:paraId="1042908E" w14:textId="77777777" w:rsidR="0028397D" w:rsidRDefault="00E070B5">
                            <w:pPr>
                              <w:spacing w:after="160" w:line="259" w:lineRule="auto"/>
                              <w:ind w:left="0" w:firstLine="0"/>
                            </w:pPr>
                            <w:r>
                              <w:rPr>
                                <w:color w:val="EAECEE"/>
                              </w:rPr>
                              <w:t xml:space="preserve">ALBERTA LUNG CANCER SCREENING PROGRAM </w:t>
                            </w:r>
                          </w:p>
                        </w:txbxContent>
                      </wps:txbx>
                      <wps:bodyPr horzOverflow="overflow" vert="horz" lIns="0" tIns="0" rIns="0" bIns="0" rtlCol="0">
                        <a:noAutofit/>
                      </wps:bodyPr>
                    </wps:wsp>
                    <wps:wsp>
                      <wps:cNvPr id="5808" name="Rectangle 5808"/>
                      <wps:cNvSpPr/>
                      <wps:spPr>
                        <a:xfrm>
                          <a:off x="428121" y="509758"/>
                          <a:ext cx="6392290" cy="396279"/>
                        </a:xfrm>
                        <a:prstGeom prst="rect">
                          <a:avLst/>
                        </a:prstGeom>
                        <a:ln>
                          <a:noFill/>
                        </a:ln>
                      </wps:spPr>
                      <wps:txbx>
                        <w:txbxContent>
                          <w:p w14:paraId="5AD1EFC2" w14:textId="77777777" w:rsidR="0028397D" w:rsidRDefault="00E070B5">
                            <w:pPr>
                              <w:spacing w:after="160" w:line="259" w:lineRule="auto"/>
                              <w:ind w:left="0" w:firstLine="0"/>
                            </w:pPr>
                            <w:r>
                              <w:rPr>
                                <w:color w:val="FFFFFF"/>
                                <w:sz w:val="50"/>
                              </w:rPr>
                              <w:t xml:space="preserve">FAQs for Primary Care Providers </w:t>
                            </w:r>
                          </w:p>
                        </w:txbxContent>
                      </wps:txbx>
                      <wps:bodyPr horzOverflow="overflow" vert="horz" lIns="0" tIns="0" rIns="0" bIns="0" rtlCol="0">
                        <a:noAutofit/>
                      </wps:bodyPr>
                    </wps:wsp>
                  </wpg:wgp>
                </a:graphicData>
              </a:graphic>
            </wp:anchor>
          </w:drawing>
        </mc:Choice>
        <mc:Fallback>
          <w:pict>
            <v:group w14:anchorId="70600784" id="Group 5804" o:spid="_x0000_s1036" style="position:absolute;margin-left:37.45pt;margin-top:24.25pt;width:540pt;height:75.55pt;z-index:251662336;mso-position-horizontal-relative:page;mso-position-vertical-relative:page" coordsize="68580,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">
              <v:shape id="Shape 5805" o:spid="_x0000_s1037" style="position:absolute;width:68580;height:9594;visibility:visible;mso-wrap-style:square;v-text-anchor:top" coordsize="6858000,95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" path="m159918,l6698095,v88315,,159905,71603,159905,159918l6858000,959485,,959485,,159918c,71603,71603,,159918,xe" fillcolor="#4f7f70" stroked="f" strokeweight="0">
                <v:stroke miterlimit="83231f" joinstyle="miter"/>
                <v:path arrowok="t" textboxrect="0,0,6858000,959485"/>
              </v:shape>
              <v:shape id="Shape 5806" o:spid="_x0000_s1038" style="position:absolute;width:68580;height:9594;visibility:visible;mso-wrap-style:square;v-text-anchor:top" coordsize="6858000,95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" path="m159918,l6698095,v88315,,159905,71603,159905,159918l6858000,959485,,959485,,159918c,71603,71603,,159918,xe" filled="f" strokecolor="#4f7f70" strokeweight="1pt">
                <v:stroke miterlimit="66585f" joinstyle="miter"/>
                <v:path arrowok="t" textboxrect="0,0,6858000,959485"/>
              </v:shape>
              <v:rect id="Rectangle 5807" o:spid="_x0000_s1039" style="position:absolute;left:4281;top:2787;width:4756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" filled="f" stroked="f">
                <v:textbox inset="0,0,0,0">
                  <w:txbxContent>
                    <w:p w14:paraId="1042908E" w14:textId="77777777" w:rsidR="0028397D" w:rsidRDefault="00E070B5">
                      <w:pPr>
                        <w:spacing w:after="160" w:line="259" w:lineRule="auto"/>
                        <w:ind w:left="0" w:firstLine="0"/>
                      </w:pPr>
                      <w:r>
                        <w:rPr>
                          <w:color w:val="EAECEE"/>
                        </w:rPr>
                        <w:t xml:space="preserve">ALBERTA LUNG CANCER SCREENING PROGRAM </w:t>
                      </w:r>
                    </w:p>
                  </w:txbxContent>
                </v:textbox>
              </v:rect>
              <v:rect id="Rectangle 5808" o:spid="_x0000_s1040" style="position:absolute;left:4281;top:5097;width:63923;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" filled="f" stroked="f">
                <v:textbox inset="0,0,0,0">
                  <w:txbxContent>
                    <w:p w14:paraId="5AD1EFC2" w14:textId="77777777" w:rsidR="0028397D" w:rsidRDefault="00E070B5">
                      <w:pPr>
                        <w:spacing w:after="160" w:line="259" w:lineRule="auto"/>
                        <w:ind w:left="0" w:firstLine="0"/>
                      </w:pPr>
                      <w:r>
                        <w:rPr>
                          <w:color w:val="FFFFFF"/>
                          <w:sz w:val="50"/>
                        </w:rPr>
                        <w:t xml:space="preserve">FAQs for Primary Care Providers </w:t>
                      </w:r>
                    </w:p>
                  </w:txbxContent>
                </v:textbox>
              </v:rect>
              <w10:wrap type="square" anchorx="page" anchory="page"/>
            </v:group>
          </w:pict>
        </mc:Fallback>
      </mc:AlternateContent>
    </w:r>
    <w:r>
      <w:rPr>
        <w:rFonts w:ascii="Palatino Linotype" w:eastAsia="Palatino Linotype" w:hAnsi="Palatino Linotype" w:cs="Palatino Linotype"/>
        <w:b/>
        <w:color w:val="FFFFFF"/>
        <w:sz w:val="50"/>
      </w:rPr>
      <w:t xml:space="preserve"> </w:t>
    </w:r>
  </w:p>
  <w:p w14:paraId="479A69E4" w14:textId="77777777" w:rsidR="0028397D" w:rsidRDefault="00E070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2DA9325D" wp14:editId="4EFDF6FF">
              <wp:simplePos x="0" y="0"/>
              <wp:positionH relativeFrom="page">
                <wp:posOffset>476250</wp:posOffset>
              </wp:positionH>
              <wp:positionV relativeFrom="page">
                <wp:posOffset>323854</wp:posOffset>
              </wp:positionV>
              <wp:extent cx="6858000" cy="8782050"/>
              <wp:effectExtent l="0" t="0" r="0" b="0"/>
              <wp:wrapNone/>
              <wp:docPr id="5809" name="Group 5809"/>
              <wp:cNvGraphicFramePr/>
              <a:graphic xmlns:a="http://schemas.openxmlformats.org/drawingml/2006/main">
                <a:graphicData uri="http://schemas.microsoft.com/office/word/2010/wordprocessingGroup">
                  <wpg:wgp>
                    <wpg:cNvGrpSpPr/>
                    <wpg:grpSpPr>
                      <a:xfrm>
                        <a:off x="0" y="0"/>
                        <a:ext cx="6858000" cy="8782050"/>
                        <a:chOff x="0" y="0"/>
                        <a:chExt cx="6858000" cy="8782050"/>
                      </a:xfrm>
                    </wpg:grpSpPr>
                    <wps:wsp>
                      <wps:cNvPr id="5810" name="Shape 5810"/>
                      <wps:cNvSpPr/>
                      <wps:spPr>
                        <a:xfrm>
                          <a:off x="0" y="0"/>
                          <a:ext cx="6858000" cy="8782050"/>
                        </a:xfrm>
                        <a:custGeom>
                          <a:avLst/>
                          <a:gdLst/>
                          <a:ahLst/>
                          <a:cxnLst/>
                          <a:rect l="0" t="0" r="0" b="0"/>
                          <a:pathLst>
                            <a:path w="6858000" h="8782050">
                              <a:moveTo>
                                <a:pt x="0" y="323215"/>
                              </a:moveTo>
                              <a:cubicBezTo>
                                <a:pt x="0" y="144704"/>
                                <a:pt x="144704" y="0"/>
                                <a:pt x="323215" y="0"/>
                              </a:cubicBezTo>
                              <a:lnTo>
                                <a:pt x="6534785" y="0"/>
                              </a:lnTo>
                              <a:cubicBezTo>
                                <a:pt x="6713297" y="0"/>
                                <a:pt x="6858000" y="144704"/>
                                <a:pt x="6858000" y="323215"/>
                              </a:cubicBezTo>
                              <a:lnTo>
                                <a:pt x="6858000" y="8458822"/>
                              </a:lnTo>
                              <a:cubicBezTo>
                                <a:pt x="6858000" y="8637334"/>
                                <a:pt x="6713297" y="8782050"/>
                                <a:pt x="6534785" y="8782050"/>
                              </a:cubicBezTo>
                              <a:lnTo>
                                <a:pt x="323215" y="8782050"/>
                              </a:lnTo>
                              <a:cubicBezTo>
                                <a:pt x="144704" y="8782050"/>
                                <a:pt x="0" y="8637334"/>
                                <a:pt x="0" y="8458822"/>
                              </a:cubicBezTo>
                              <a:close/>
                            </a:path>
                          </a:pathLst>
                        </a:custGeom>
                        <a:ln w="1905" cap="flat">
                          <a:miter lim="101600"/>
                        </a:ln>
                      </wps:spPr>
                      <wps:style>
                        <a:lnRef idx="1">
                          <a:srgbClr val="5C667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322C69D">
            <v:group id="Group 5809" style="width:540pt;height:691.5pt;position:absolute;z-index:-2147483648;mso-position-horizontal-relative:page;mso-position-horizontal:absolute;margin-left:37.5pt;mso-position-vertical-relative:page;margin-top:25.5003pt;" coordsize="68580,87820">
              <v:shape id="Shape 5810" style="position:absolute;width:68580;height:87820;left:0;top:0;" coordsize="6858000,8782050" path="m0,323215c0,144704,144704,0,323215,0l6534785,0c6713297,0,6858000,144704,6858000,323215l6858000,8458822c6858000,8637334,6713297,8782050,6534785,8782050l323215,8782050c144704,8782050,0,8637334,0,8458822x">
                <v:stroke on="true" weight="0.15pt" color="#5c6670" miterlimit="8" joinstyle="miter" endcap="flat"/>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33"/>
    <w:multiLevelType w:val="hybridMultilevel"/>
    <w:tmpl w:val="09D2168A"/>
    <w:lvl w:ilvl="0" w:tplc="17383BDE">
      <w:start w:val="1"/>
      <w:numFmt w:val="bullet"/>
      <w:lvlText w:val="•"/>
      <w:lvlJc w:val="left"/>
      <w:pPr>
        <w:ind w:left="706"/>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1FB6FAD4">
      <w:start w:val="1"/>
      <w:numFmt w:val="bullet"/>
      <w:lvlText w:val="o"/>
      <w:lvlJc w:val="left"/>
      <w:pPr>
        <w:ind w:left="144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2" w:tplc="627E0ABC">
      <w:start w:val="1"/>
      <w:numFmt w:val="bullet"/>
      <w:lvlText w:val="▪"/>
      <w:lvlJc w:val="left"/>
      <w:pPr>
        <w:ind w:left="21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3" w:tplc="27925D0E">
      <w:start w:val="1"/>
      <w:numFmt w:val="bullet"/>
      <w:lvlText w:val="•"/>
      <w:lvlJc w:val="left"/>
      <w:pPr>
        <w:ind w:left="28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4" w:tplc="745A3598">
      <w:start w:val="1"/>
      <w:numFmt w:val="bullet"/>
      <w:lvlText w:val="o"/>
      <w:lvlJc w:val="left"/>
      <w:pPr>
        <w:ind w:left="360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5" w:tplc="547686B4">
      <w:start w:val="1"/>
      <w:numFmt w:val="bullet"/>
      <w:lvlText w:val="▪"/>
      <w:lvlJc w:val="left"/>
      <w:pPr>
        <w:ind w:left="432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6" w:tplc="0B6219D0">
      <w:start w:val="1"/>
      <w:numFmt w:val="bullet"/>
      <w:lvlText w:val="•"/>
      <w:lvlJc w:val="left"/>
      <w:pPr>
        <w:ind w:left="504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7" w:tplc="B3C62FC2">
      <w:start w:val="1"/>
      <w:numFmt w:val="bullet"/>
      <w:lvlText w:val="o"/>
      <w:lvlJc w:val="left"/>
      <w:pPr>
        <w:ind w:left="57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8" w:tplc="A17EFCC6">
      <w:start w:val="1"/>
      <w:numFmt w:val="bullet"/>
      <w:lvlText w:val="▪"/>
      <w:lvlJc w:val="left"/>
      <w:pPr>
        <w:ind w:left="648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abstractNum>
  <w:abstractNum w:abstractNumId="1" w15:restartNumberingAfterBreak="0">
    <w:nsid w:val="0EE8093F"/>
    <w:multiLevelType w:val="hybridMultilevel"/>
    <w:tmpl w:val="EBDC0F64"/>
    <w:lvl w:ilvl="0" w:tplc="CC209EEA">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D20C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601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ECEB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827E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B4A4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E005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14DA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BEC3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646C27"/>
    <w:multiLevelType w:val="hybridMultilevel"/>
    <w:tmpl w:val="BC86FDC6"/>
    <w:lvl w:ilvl="0" w:tplc="354068A6">
      <w:start w:val="1"/>
      <w:numFmt w:val="decimal"/>
      <w:lvlText w:val="%1."/>
      <w:lvlJc w:val="left"/>
      <w:pPr>
        <w:ind w:left="1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43FED8BA">
      <w:start w:val="1"/>
      <w:numFmt w:val="lowerLetter"/>
      <w:lvlText w:val="%2"/>
      <w:lvlJc w:val="left"/>
      <w:pPr>
        <w:ind w:left="10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2" w:tplc="F04ADD7C">
      <w:start w:val="1"/>
      <w:numFmt w:val="lowerRoman"/>
      <w:lvlText w:val="%3"/>
      <w:lvlJc w:val="left"/>
      <w:pPr>
        <w:ind w:left="180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3" w:tplc="66DA4FD8">
      <w:start w:val="1"/>
      <w:numFmt w:val="decimal"/>
      <w:lvlText w:val="%4"/>
      <w:lvlJc w:val="left"/>
      <w:pPr>
        <w:ind w:left="252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4" w:tplc="7222F638">
      <w:start w:val="1"/>
      <w:numFmt w:val="lowerLetter"/>
      <w:lvlText w:val="%5"/>
      <w:lvlJc w:val="left"/>
      <w:pPr>
        <w:ind w:left="324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5" w:tplc="752C8F60">
      <w:start w:val="1"/>
      <w:numFmt w:val="lowerRoman"/>
      <w:lvlText w:val="%6"/>
      <w:lvlJc w:val="left"/>
      <w:pPr>
        <w:ind w:left="396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6" w:tplc="DAB6049E">
      <w:start w:val="1"/>
      <w:numFmt w:val="decimal"/>
      <w:lvlText w:val="%7"/>
      <w:lvlJc w:val="left"/>
      <w:pPr>
        <w:ind w:left="46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7" w:tplc="67E06924">
      <w:start w:val="1"/>
      <w:numFmt w:val="lowerLetter"/>
      <w:lvlText w:val="%8"/>
      <w:lvlJc w:val="left"/>
      <w:pPr>
        <w:ind w:left="540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8" w:tplc="E276735E">
      <w:start w:val="1"/>
      <w:numFmt w:val="lowerRoman"/>
      <w:lvlText w:val="%9"/>
      <w:lvlJc w:val="left"/>
      <w:pPr>
        <w:ind w:left="612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abstractNum>
  <w:abstractNum w:abstractNumId="3" w15:restartNumberingAfterBreak="0">
    <w:nsid w:val="25CF3067"/>
    <w:multiLevelType w:val="hybridMultilevel"/>
    <w:tmpl w:val="38522386"/>
    <w:lvl w:ilvl="0" w:tplc="FFFFFFFF">
      <w:start w:val="1"/>
      <w:numFmt w:val="decimal"/>
      <w:lvlText w:val="%1."/>
      <w:lvlJc w:val="left"/>
      <w:pPr>
        <w:ind w:left="920" w:hanging="361"/>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920" w:hanging="361"/>
      </w:pPr>
      <w:rPr>
        <w:rFonts w:ascii="Symbol" w:eastAsia="Symbol" w:hAnsi="Symbol" w:cs="Symbol" w:hint="default"/>
        <w:b w:val="0"/>
        <w:bCs w:val="0"/>
        <w:i w:val="0"/>
        <w:iCs w:val="0"/>
        <w:color w:val="5C666F"/>
        <w:spacing w:val="0"/>
        <w:w w:val="100"/>
        <w:sz w:val="22"/>
        <w:szCs w:val="22"/>
        <w:lang w:val="en-US" w:eastAsia="en-US" w:bidi="ar-SA"/>
      </w:rPr>
    </w:lvl>
    <w:lvl w:ilvl="2" w:tplc="FFFFFFFF">
      <w:numFmt w:val="bullet"/>
      <w:lvlText w:val="•"/>
      <w:lvlJc w:val="left"/>
      <w:pPr>
        <w:ind w:left="2744" w:hanging="361"/>
      </w:pPr>
      <w:rPr>
        <w:rFonts w:hint="default"/>
        <w:lang w:val="en-US" w:eastAsia="en-US" w:bidi="ar-SA"/>
      </w:rPr>
    </w:lvl>
    <w:lvl w:ilvl="3" w:tplc="FFFFFFFF">
      <w:numFmt w:val="bullet"/>
      <w:lvlText w:val="•"/>
      <w:lvlJc w:val="left"/>
      <w:pPr>
        <w:ind w:left="3656" w:hanging="361"/>
      </w:pPr>
      <w:rPr>
        <w:rFonts w:hint="default"/>
        <w:lang w:val="en-US" w:eastAsia="en-US" w:bidi="ar-SA"/>
      </w:rPr>
    </w:lvl>
    <w:lvl w:ilvl="4" w:tplc="FFFFFFFF">
      <w:numFmt w:val="bullet"/>
      <w:lvlText w:val="•"/>
      <w:lvlJc w:val="left"/>
      <w:pPr>
        <w:ind w:left="4568" w:hanging="361"/>
      </w:pPr>
      <w:rPr>
        <w:rFonts w:hint="default"/>
        <w:lang w:val="en-US" w:eastAsia="en-US" w:bidi="ar-SA"/>
      </w:rPr>
    </w:lvl>
    <w:lvl w:ilvl="5" w:tplc="FFFFFFFF">
      <w:numFmt w:val="bullet"/>
      <w:lvlText w:val="•"/>
      <w:lvlJc w:val="left"/>
      <w:pPr>
        <w:ind w:left="5480" w:hanging="361"/>
      </w:pPr>
      <w:rPr>
        <w:rFonts w:hint="default"/>
        <w:lang w:val="en-US" w:eastAsia="en-US" w:bidi="ar-SA"/>
      </w:rPr>
    </w:lvl>
    <w:lvl w:ilvl="6" w:tplc="FFFFFFFF">
      <w:numFmt w:val="bullet"/>
      <w:lvlText w:val="•"/>
      <w:lvlJc w:val="left"/>
      <w:pPr>
        <w:ind w:left="6392" w:hanging="361"/>
      </w:pPr>
      <w:rPr>
        <w:rFonts w:hint="default"/>
        <w:lang w:val="en-US" w:eastAsia="en-US" w:bidi="ar-SA"/>
      </w:rPr>
    </w:lvl>
    <w:lvl w:ilvl="7" w:tplc="FFFFFFFF">
      <w:numFmt w:val="bullet"/>
      <w:lvlText w:val="•"/>
      <w:lvlJc w:val="left"/>
      <w:pPr>
        <w:ind w:left="7304" w:hanging="361"/>
      </w:pPr>
      <w:rPr>
        <w:rFonts w:hint="default"/>
        <w:lang w:val="en-US" w:eastAsia="en-US" w:bidi="ar-SA"/>
      </w:rPr>
    </w:lvl>
    <w:lvl w:ilvl="8" w:tplc="FFFFFFFF">
      <w:numFmt w:val="bullet"/>
      <w:lvlText w:val="•"/>
      <w:lvlJc w:val="left"/>
      <w:pPr>
        <w:ind w:left="8216" w:hanging="361"/>
      </w:pPr>
      <w:rPr>
        <w:rFonts w:hint="default"/>
        <w:lang w:val="en-US" w:eastAsia="en-US" w:bidi="ar-SA"/>
      </w:rPr>
    </w:lvl>
  </w:abstractNum>
  <w:abstractNum w:abstractNumId="4" w15:restartNumberingAfterBreak="0">
    <w:nsid w:val="27703929"/>
    <w:multiLevelType w:val="hybridMultilevel"/>
    <w:tmpl w:val="1D049DDE"/>
    <w:lvl w:ilvl="0" w:tplc="F7FC253C">
      <w:start w:val="1"/>
      <w:numFmt w:val="bullet"/>
      <w:lvlText w:val="•"/>
      <w:lvlJc w:val="left"/>
      <w:pPr>
        <w:ind w:left="706"/>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E5DCB220">
      <w:start w:val="1"/>
      <w:numFmt w:val="bullet"/>
      <w:lvlText w:val="o"/>
      <w:lvlJc w:val="left"/>
      <w:pPr>
        <w:ind w:left="144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2" w:tplc="EC587824">
      <w:start w:val="1"/>
      <w:numFmt w:val="bullet"/>
      <w:lvlText w:val="▪"/>
      <w:lvlJc w:val="left"/>
      <w:pPr>
        <w:ind w:left="21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3" w:tplc="A3E62AA6">
      <w:start w:val="1"/>
      <w:numFmt w:val="bullet"/>
      <w:lvlText w:val="•"/>
      <w:lvlJc w:val="left"/>
      <w:pPr>
        <w:ind w:left="28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4" w:tplc="75641E5A">
      <w:start w:val="1"/>
      <w:numFmt w:val="bullet"/>
      <w:lvlText w:val="o"/>
      <w:lvlJc w:val="left"/>
      <w:pPr>
        <w:ind w:left="360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5" w:tplc="C04CB030">
      <w:start w:val="1"/>
      <w:numFmt w:val="bullet"/>
      <w:lvlText w:val="▪"/>
      <w:lvlJc w:val="left"/>
      <w:pPr>
        <w:ind w:left="432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6" w:tplc="CD4EAFB6">
      <w:start w:val="1"/>
      <w:numFmt w:val="bullet"/>
      <w:lvlText w:val="•"/>
      <w:lvlJc w:val="left"/>
      <w:pPr>
        <w:ind w:left="504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7" w:tplc="7AE4233A">
      <w:start w:val="1"/>
      <w:numFmt w:val="bullet"/>
      <w:lvlText w:val="o"/>
      <w:lvlJc w:val="left"/>
      <w:pPr>
        <w:ind w:left="57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8" w:tplc="BE5423C4">
      <w:start w:val="1"/>
      <w:numFmt w:val="bullet"/>
      <w:lvlText w:val="▪"/>
      <w:lvlJc w:val="left"/>
      <w:pPr>
        <w:ind w:left="648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abstractNum>
  <w:abstractNum w:abstractNumId="5" w15:restartNumberingAfterBreak="0">
    <w:nsid w:val="2E930373"/>
    <w:multiLevelType w:val="hybridMultilevel"/>
    <w:tmpl w:val="EFFC2C8C"/>
    <w:lvl w:ilvl="0" w:tplc="60088244">
      <w:start w:val="1"/>
      <w:numFmt w:val="bullet"/>
      <w:lvlText w:val="•"/>
      <w:lvlJc w:val="left"/>
      <w:pPr>
        <w:ind w:left="706"/>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135E73C4">
      <w:start w:val="1"/>
      <w:numFmt w:val="bullet"/>
      <w:lvlText w:val="o"/>
      <w:lvlJc w:val="left"/>
      <w:pPr>
        <w:ind w:left="1441"/>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2" w:tplc="A296E1DA">
      <w:start w:val="1"/>
      <w:numFmt w:val="bullet"/>
      <w:lvlText w:val="▪"/>
      <w:lvlJc w:val="left"/>
      <w:pPr>
        <w:ind w:left="2161"/>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3" w:tplc="F260DF64">
      <w:start w:val="1"/>
      <w:numFmt w:val="bullet"/>
      <w:lvlText w:val="•"/>
      <w:lvlJc w:val="left"/>
      <w:pPr>
        <w:ind w:left="2881"/>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4" w:tplc="B1E88204">
      <w:start w:val="1"/>
      <w:numFmt w:val="bullet"/>
      <w:lvlText w:val="o"/>
      <w:lvlJc w:val="left"/>
      <w:pPr>
        <w:ind w:left="3601"/>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5" w:tplc="6A4662F6">
      <w:start w:val="1"/>
      <w:numFmt w:val="bullet"/>
      <w:lvlText w:val="▪"/>
      <w:lvlJc w:val="left"/>
      <w:pPr>
        <w:ind w:left="4321"/>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6" w:tplc="05388FF6">
      <w:start w:val="1"/>
      <w:numFmt w:val="bullet"/>
      <w:lvlText w:val="•"/>
      <w:lvlJc w:val="left"/>
      <w:pPr>
        <w:ind w:left="5041"/>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7" w:tplc="7C60EAA8">
      <w:start w:val="1"/>
      <w:numFmt w:val="bullet"/>
      <w:lvlText w:val="o"/>
      <w:lvlJc w:val="left"/>
      <w:pPr>
        <w:ind w:left="5761"/>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8" w:tplc="C8026CE8">
      <w:start w:val="1"/>
      <w:numFmt w:val="bullet"/>
      <w:lvlText w:val="▪"/>
      <w:lvlJc w:val="left"/>
      <w:pPr>
        <w:ind w:left="6481"/>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abstractNum>
  <w:abstractNum w:abstractNumId="6" w15:restartNumberingAfterBreak="0">
    <w:nsid w:val="3D2F7721"/>
    <w:multiLevelType w:val="hybridMultilevel"/>
    <w:tmpl w:val="5B96268A"/>
    <w:lvl w:ilvl="0" w:tplc="8A02EC06">
      <w:start w:val="1"/>
      <w:numFmt w:val="bullet"/>
      <w:lvlText w:val="•"/>
      <w:lvlJc w:val="left"/>
      <w:pPr>
        <w:ind w:left="706" w:hanging="360"/>
      </w:pPr>
      <w:rPr>
        <w:rFonts w:ascii="Arial" w:eastAsia="Arial" w:hAnsi="Arial" w:cs="Arial" w:hint="default"/>
        <w:b w:val="0"/>
        <w:i w:val="0"/>
        <w:strike w:val="0"/>
        <w:dstrike w:val="0"/>
        <w:color w:val="5C6670"/>
        <w:sz w:val="22"/>
        <w:szCs w:val="22"/>
        <w:u w:val="none" w:color="000000"/>
        <w:bdr w:val="none" w:sz="0" w:space="0" w:color="auto"/>
        <w:shd w:val="clear" w:color="auto" w:fill="auto"/>
        <w:vertAlign w:val="baseline"/>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7" w15:restartNumberingAfterBreak="0">
    <w:nsid w:val="40AB2780"/>
    <w:multiLevelType w:val="hybridMultilevel"/>
    <w:tmpl w:val="38522386"/>
    <w:lvl w:ilvl="0" w:tplc="3704F518">
      <w:start w:val="1"/>
      <w:numFmt w:val="decimal"/>
      <w:lvlText w:val="%1."/>
      <w:lvlJc w:val="left"/>
      <w:pPr>
        <w:ind w:left="920" w:hanging="361"/>
      </w:pPr>
      <w:rPr>
        <w:rFonts w:ascii="Calibri" w:eastAsia="Calibri" w:hAnsi="Calibri" w:cs="Calibri" w:hint="default"/>
        <w:b w:val="0"/>
        <w:bCs w:val="0"/>
        <w:i w:val="0"/>
        <w:iCs w:val="0"/>
        <w:spacing w:val="0"/>
        <w:w w:val="100"/>
        <w:sz w:val="22"/>
        <w:szCs w:val="22"/>
        <w:lang w:val="en-US" w:eastAsia="en-US" w:bidi="ar-SA"/>
      </w:rPr>
    </w:lvl>
    <w:lvl w:ilvl="1" w:tplc="5DA60F92">
      <w:numFmt w:val="bullet"/>
      <w:lvlText w:val=""/>
      <w:lvlJc w:val="left"/>
      <w:pPr>
        <w:ind w:left="920" w:hanging="361"/>
      </w:pPr>
      <w:rPr>
        <w:rFonts w:ascii="Symbol" w:eastAsia="Symbol" w:hAnsi="Symbol" w:cs="Symbol" w:hint="default"/>
        <w:b w:val="0"/>
        <w:bCs w:val="0"/>
        <w:i w:val="0"/>
        <w:iCs w:val="0"/>
        <w:color w:val="5C666F"/>
        <w:spacing w:val="0"/>
        <w:w w:val="100"/>
        <w:sz w:val="22"/>
        <w:szCs w:val="22"/>
        <w:lang w:val="en-US" w:eastAsia="en-US" w:bidi="ar-SA"/>
      </w:rPr>
    </w:lvl>
    <w:lvl w:ilvl="2" w:tplc="BEB60244">
      <w:numFmt w:val="bullet"/>
      <w:lvlText w:val="•"/>
      <w:lvlJc w:val="left"/>
      <w:pPr>
        <w:ind w:left="2744" w:hanging="361"/>
      </w:pPr>
      <w:rPr>
        <w:rFonts w:hint="default"/>
        <w:lang w:val="en-US" w:eastAsia="en-US" w:bidi="ar-SA"/>
      </w:rPr>
    </w:lvl>
    <w:lvl w:ilvl="3" w:tplc="2B26D8C0">
      <w:numFmt w:val="bullet"/>
      <w:lvlText w:val="•"/>
      <w:lvlJc w:val="left"/>
      <w:pPr>
        <w:ind w:left="3656" w:hanging="361"/>
      </w:pPr>
      <w:rPr>
        <w:rFonts w:hint="default"/>
        <w:lang w:val="en-US" w:eastAsia="en-US" w:bidi="ar-SA"/>
      </w:rPr>
    </w:lvl>
    <w:lvl w:ilvl="4" w:tplc="BB1CA61E">
      <w:numFmt w:val="bullet"/>
      <w:lvlText w:val="•"/>
      <w:lvlJc w:val="left"/>
      <w:pPr>
        <w:ind w:left="4568" w:hanging="361"/>
      </w:pPr>
      <w:rPr>
        <w:rFonts w:hint="default"/>
        <w:lang w:val="en-US" w:eastAsia="en-US" w:bidi="ar-SA"/>
      </w:rPr>
    </w:lvl>
    <w:lvl w:ilvl="5" w:tplc="740A2C38">
      <w:numFmt w:val="bullet"/>
      <w:lvlText w:val="•"/>
      <w:lvlJc w:val="left"/>
      <w:pPr>
        <w:ind w:left="5480" w:hanging="361"/>
      </w:pPr>
      <w:rPr>
        <w:rFonts w:hint="default"/>
        <w:lang w:val="en-US" w:eastAsia="en-US" w:bidi="ar-SA"/>
      </w:rPr>
    </w:lvl>
    <w:lvl w:ilvl="6" w:tplc="CC9CF2E4">
      <w:numFmt w:val="bullet"/>
      <w:lvlText w:val="•"/>
      <w:lvlJc w:val="left"/>
      <w:pPr>
        <w:ind w:left="6392" w:hanging="361"/>
      </w:pPr>
      <w:rPr>
        <w:rFonts w:hint="default"/>
        <w:lang w:val="en-US" w:eastAsia="en-US" w:bidi="ar-SA"/>
      </w:rPr>
    </w:lvl>
    <w:lvl w:ilvl="7" w:tplc="955682DE">
      <w:numFmt w:val="bullet"/>
      <w:lvlText w:val="•"/>
      <w:lvlJc w:val="left"/>
      <w:pPr>
        <w:ind w:left="7304" w:hanging="361"/>
      </w:pPr>
      <w:rPr>
        <w:rFonts w:hint="default"/>
        <w:lang w:val="en-US" w:eastAsia="en-US" w:bidi="ar-SA"/>
      </w:rPr>
    </w:lvl>
    <w:lvl w:ilvl="8" w:tplc="260E4F02">
      <w:numFmt w:val="bullet"/>
      <w:lvlText w:val="•"/>
      <w:lvlJc w:val="left"/>
      <w:pPr>
        <w:ind w:left="8216" w:hanging="361"/>
      </w:pPr>
      <w:rPr>
        <w:rFonts w:hint="default"/>
        <w:lang w:val="en-US" w:eastAsia="en-US" w:bidi="ar-SA"/>
      </w:rPr>
    </w:lvl>
  </w:abstractNum>
  <w:abstractNum w:abstractNumId="8" w15:restartNumberingAfterBreak="0">
    <w:nsid w:val="5380131F"/>
    <w:multiLevelType w:val="hybridMultilevel"/>
    <w:tmpl w:val="A498F0DA"/>
    <w:lvl w:ilvl="0" w:tplc="79BA6444">
      <w:start w:val="1"/>
      <w:numFmt w:val="bullet"/>
      <w:lvlText w:val="•"/>
      <w:lvlJc w:val="left"/>
      <w:pPr>
        <w:ind w:left="706"/>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F1E6B9EE">
      <w:start w:val="1"/>
      <w:numFmt w:val="bullet"/>
      <w:lvlText w:val="o"/>
      <w:lvlJc w:val="left"/>
      <w:pPr>
        <w:ind w:left="144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2" w:tplc="94948CD4">
      <w:start w:val="1"/>
      <w:numFmt w:val="bullet"/>
      <w:lvlText w:val="▪"/>
      <w:lvlJc w:val="left"/>
      <w:pPr>
        <w:ind w:left="21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3" w:tplc="3F6EE9BC">
      <w:start w:val="1"/>
      <w:numFmt w:val="bullet"/>
      <w:lvlText w:val="•"/>
      <w:lvlJc w:val="left"/>
      <w:pPr>
        <w:ind w:left="28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4" w:tplc="64E2A564">
      <w:start w:val="1"/>
      <w:numFmt w:val="bullet"/>
      <w:lvlText w:val="o"/>
      <w:lvlJc w:val="left"/>
      <w:pPr>
        <w:ind w:left="360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5" w:tplc="5B2E58DE">
      <w:start w:val="1"/>
      <w:numFmt w:val="bullet"/>
      <w:lvlText w:val="▪"/>
      <w:lvlJc w:val="left"/>
      <w:pPr>
        <w:ind w:left="432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6" w:tplc="AA805B72">
      <w:start w:val="1"/>
      <w:numFmt w:val="bullet"/>
      <w:lvlText w:val="•"/>
      <w:lvlJc w:val="left"/>
      <w:pPr>
        <w:ind w:left="504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7" w:tplc="C1CE9DDE">
      <w:start w:val="1"/>
      <w:numFmt w:val="bullet"/>
      <w:lvlText w:val="o"/>
      <w:lvlJc w:val="left"/>
      <w:pPr>
        <w:ind w:left="57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8" w:tplc="DDF232E8">
      <w:start w:val="1"/>
      <w:numFmt w:val="bullet"/>
      <w:lvlText w:val="▪"/>
      <w:lvlJc w:val="left"/>
      <w:pPr>
        <w:ind w:left="648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abstractNum>
  <w:abstractNum w:abstractNumId="9" w15:restartNumberingAfterBreak="0">
    <w:nsid w:val="65914742"/>
    <w:multiLevelType w:val="hybridMultilevel"/>
    <w:tmpl w:val="DD08F752"/>
    <w:lvl w:ilvl="0" w:tplc="8A02EC06">
      <w:start w:val="1"/>
      <w:numFmt w:val="bullet"/>
      <w:lvlText w:val="•"/>
      <w:lvlJc w:val="left"/>
      <w:pPr>
        <w:ind w:left="706"/>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66BCB66E">
      <w:start w:val="1"/>
      <w:numFmt w:val="bullet"/>
      <w:lvlText w:val="o"/>
      <w:lvlJc w:val="left"/>
      <w:pPr>
        <w:ind w:left="144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2" w:tplc="38BCDBDA">
      <w:start w:val="1"/>
      <w:numFmt w:val="bullet"/>
      <w:lvlText w:val="▪"/>
      <w:lvlJc w:val="left"/>
      <w:pPr>
        <w:ind w:left="216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3" w:tplc="EB0858FC">
      <w:start w:val="1"/>
      <w:numFmt w:val="bullet"/>
      <w:lvlText w:val="•"/>
      <w:lvlJc w:val="left"/>
      <w:pPr>
        <w:ind w:left="28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4" w:tplc="5874B702">
      <w:start w:val="1"/>
      <w:numFmt w:val="bullet"/>
      <w:lvlText w:val="o"/>
      <w:lvlJc w:val="left"/>
      <w:pPr>
        <w:ind w:left="360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5" w:tplc="66CE4858">
      <w:start w:val="1"/>
      <w:numFmt w:val="bullet"/>
      <w:lvlText w:val="▪"/>
      <w:lvlJc w:val="left"/>
      <w:pPr>
        <w:ind w:left="432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6" w:tplc="A6CA324A">
      <w:start w:val="1"/>
      <w:numFmt w:val="bullet"/>
      <w:lvlText w:val="•"/>
      <w:lvlJc w:val="left"/>
      <w:pPr>
        <w:ind w:left="504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7" w:tplc="AD24D752">
      <w:start w:val="1"/>
      <w:numFmt w:val="bullet"/>
      <w:lvlText w:val="o"/>
      <w:lvlJc w:val="left"/>
      <w:pPr>
        <w:ind w:left="576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8" w:tplc="EA22DC6C">
      <w:start w:val="1"/>
      <w:numFmt w:val="bullet"/>
      <w:lvlText w:val="▪"/>
      <w:lvlJc w:val="left"/>
      <w:pPr>
        <w:ind w:left="64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abstractNum>
  <w:abstractNum w:abstractNumId="10" w15:restartNumberingAfterBreak="0">
    <w:nsid w:val="67126780"/>
    <w:multiLevelType w:val="hybridMultilevel"/>
    <w:tmpl w:val="D312DC7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67C23F45"/>
    <w:multiLevelType w:val="hybridMultilevel"/>
    <w:tmpl w:val="D0805AAA"/>
    <w:lvl w:ilvl="0" w:tplc="60088244">
      <w:start w:val="1"/>
      <w:numFmt w:val="bullet"/>
      <w:lvlText w:val="•"/>
      <w:lvlJc w:val="left"/>
      <w:pPr>
        <w:ind w:left="706"/>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606E3"/>
    <w:multiLevelType w:val="hybridMultilevel"/>
    <w:tmpl w:val="E0385A2C"/>
    <w:lvl w:ilvl="0" w:tplc="C6A67034">
      <w:start w:val="1"/>
      <w:numFmt w:val="bullet"/>
      <w:lvlText w:val="•"/>
      <w:lvlJc w:val="left"/>
      <w:pPr>
        <w:ind w:left="706"/>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1" w:tplc="D7349656">
      <w:start w:val="1"/>
      <w:numFmt w:val="bullet"/>
      <w:lvlText w:val="o"/>
      <w:lvlJc w:val="left"/>
      <w:pPr>
        <w:ind w:left="144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2" w:tplc="F894D8FA">
      <w:start w:val="1"/>
      <w:numFmt w:val="bullet"/>
      <w:lvlText w:val="▪"/>
      <w:lvlJc w:val="left"/>
      <w:pPr>
        <w:ind w:left="21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3" w:tplc="AD8410DC">
      <w:start w:val="1"/>
      <w:numFmt w:val="bullet"/>
      <w:lvlText w:val="•"/>
      <w:lvlJc w:val="left"/>
      <w:pPr>
        <w:ind w:left="288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4" w:tplc="2532790E">
      <w:start w:val="1"/>
      <w:numFmt w:val="bullet"/>
      <w:lvlText w:val="o"/>
      <w:lvlJc w:val="left"/>
      <w:pPr>
        <w:ind w:left="360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5" w:tplc="A1327BBC">
      <w:start w:val="1"/>
      <w:numFmt w:val="bullet"/>
      <w:lvlText w:val="▪"/>
      <w:lvlJc w:val="left"/>
      <w:pPr>
        <w:ind w:left="432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6" w:tplc="7812AFE0">
      <w:start w:val="1"/>
      <w:numFmt w:val="bullet"/>
      <w:lvlText w:val="•"/>
      <w:lvlJc w:val="left"/>
      <w:pPr>
        <w:ind w:left="5040"/>
      </w:pPr>
      <w:rPr>
        <w:rFonts w:ascii="Arial" w:eastAsia="Arial" w:hAnsi="Arial" w:cs="Arial"/>
        <w:b w:val="0"/>
        <w:i w:val="0"/>
        <w:strike w:val="0"/>
        <w:dstrike w:val="0"/>
        <w:color w:val="5C6670"/>
        <w:sz w:val="22"/>
        <w:szCs w:val="22"/>
        <w:u w:val="none" w:color="000000"/>
        <w:bdr w:val="none" w:sz="0" w:space="0" w:color="auto"/>
        <w:shd w:val="clear" w:color="auto" w:fill="auto"/>
        <w:vertAlign w:val="baseline"/>
      </w:rPr>
    </w:lvl>
    <w:lvl w:ilvl="7" w:tplc="D8A60D82">
      <w:start w:val="1"/>
      <w:numFmt w:val="bullet"/>
      <w:lvlText w:val="o"/>
      <w:lvlJc w:val="left"/>
      <w:pPr>
        <w:ind w:left="576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lvl w:ilvl="8" w:tplc="A8067190">
      <w:start w:val="1"/>
      <w:numFmt w:val="bullet"/>
      <w:lvlText w:val="▪"/>
      <w:lvlJc w:val="left"/>
      <w:pPr>
        <w:ind w:left="6480"/>
      </w:pPr>
      <w:rPr>
        <w:rFonts w:ascii="Segoe UI Symbol" w:eastAsia="Segoe UI Symbol" w:hAnsi="Segoe UI Symbol" w:cs="Segoe UI Symbol"/>
        <w:b w:val="0"/>
        <w:i w:val="0"/>
        <w:strike w:val="0"/>
        <w:dstrike w:val="0"/>
        <w:color w:val="5C6670"/>
        <w:sz w:val="22"/>
        <w:szCs w:val="22"/>
        <w:u w:val="none" w:color="000000"/>
        <w:bdr w:val="none" w:sz="0" w:space="0" w:color="auto"/>
        <w:shd w:val="clear" w:color="auto" w:fill="auto"/>
        <w:vertAlign w:val="baseline"/>
      </w:rPr>
    </w:lvl>
  </w:abstractNum>
  <w:abstractNum w:abstractNumId="13" w15:restartNumberingAfterBreak="0">
    <w:nsid w:val="701D4648"/>
    <w:multiLevelType w:val="hybridMultilevel"/>
    <w:tmpl w:val="47A28624"/>
    <w:lvl w:ilvl="0" w:tplc="5FE66C46">
      <w:start w:val="1"/>
      <w:numFmt w:val="decimal"/>
      <w:lvlText w:val="%1."/>
      <w:lvlJc w:val="left"/>
      <w:pPr>
        <w:ind w:left="559" w:hanging="360"/>
      </w:pPr>
      <w:rPr>
        <w:rFonts w:hint="default"/>
        <w:color w:val="5C666F"/>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num w:numId="1" w16cid:durableId="37976144">
    <w:abstractNumId w:val="9"/>
  </w:num>
  <w:num w:numId="2" w16cid:durableId="1919627715">
    <w:abstractNumId w:val="12"/>
  </w:num>
  <w:num w:numId="3" w16cid:durableId="1978606422">
    <w:abstractNumId w:val="8"/>
  </w:num>
  <w:num w:numId="4" w16cid:durableId="1755472326">
    <w:abstractNumId w:val="5"/>
  </w:num>
  <w:num w:numId="5" w16cid:durableId="392698554">
    <w:abstractNumId w:val="4"/>
  </w:num>
  <w:num w:numId="6" w16cid:durableId="2001276511">
    <w:abstractNumId w:val="1"/>
  </w:num>
  <w:num w:numId="7" w16cid:durableId="1202783136">
    <w:abstractNumId w:val="0"/>
  </w:num>
  <w:num w:numId="8" w16cid:durableId="354232892">
    <w:abstractNumId w:val="2"/>
  </w:num>
  <w:num w:numId="9" w16cid:durableId="1889107578">
    <w:abstractNumId w:val="11"/>
  </w:num>
  <w:num w:numId="10" w16cid:durableId="1652559263">
    <w:abstractNumId w:val="13"/>
  </w:num>
  <w:num w:numId="11" w16cid:durableId="66002808">
    <w:abstractNumId w:val="10"/>
  </w:num>
  <w:num w:numId="12" w16cid:durableId="257061923">
    <w:abstractNumId w:val="6"/>
  </w:num>
  <w:num w:numId="13" w16cid:durableId="1932469301">
    <w:abstractNumId w:val="7"/>
  </w:num>
  <w:num w:numId="14" w16cid:durableId="30050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7D"/>
    <w:rsid w:val="000600DC"/>
    <w:rsid w:val="000808D9"/>
    <w:rsid w:val="00163BDE"/>
    <w:rsid w:val="002254E2"/>
    <w:rsid w:val="0028397D"/>
    <w:rsid w:val="002A07EB"/>
    <w:rsid w:val="003213AB"/>
    <w:rsid w:val="003E237C"/>
    <w:rsid w:val="003F31C8"/>
    <w:rsid w:val="005043D0"/>
    <w:rsid w:val="00547D7C"/>
    <w:rsid w:val="00572E41"/>
    <w:rsid w:val="005A052B"/>
    <w:rsid w:val="005B58A6"/>
    <w:rsid w:val="006114E1"/>
    <w:rsid w:val="00674C19"/>
    <w:rsid w:val="00737635"/>
    <w:rsid w:val="008975E0"/>
    <w:rsid w:val="008C52C5"/>
    <w:rsid w:val="008F716A"/>
    <w:rsid w:val="009029AC"/>
    <w:rsid w:val="009105A1"/>
    <w:rsid w:val="00912A0F"/>
    <w:rsid w:val="009D7D96"/>
    <w:rsid w:val="00A07E3F"/>
    <w:rsid w:val="00A20CB5"/>
    <w:rsid w:val="00A24D83"/>
    <w:rsid w:val="00A72E4C"/>
    <w:rsid w:val="00AC104F"/>
    <w:rsid w:val="00B034CE"/>
    <w:rsid w:val="00BA23CE"/>
    <w:rsid w:val="00BF70AC"/>
    <w:rsid w:val="00DD0C8D"/>
    <w:rsid w:val="00DE36E4"/>
    <w:rsid w:val="00E070B5"/>
    <w:rsid w:val="00E8218A"/>
    <w:rsid w:val="00E97E4C"/>
    <w:rsid w:val="00EA1F25"/>
    <w:rsid w:val="00F33F10"/>
    <w:rsid w:val="00F46E94"/>
    <w:rsid w:val="00FA392D"/>
    <w:rsid w:val="00FF4365"/>
    <w:rsid w:val="1C551A78"/>
    <w:rsid w:val="1F2BECF8"/>
    <w:rsid w:val="279B9D26"/>
    <w:rsid w:val="2CF96E0B"/>
    <w:rsid w:val="2D2073AB"/>
    <w:rsid w:val="31B921EA"/>
    <w:rsid w:val="329BB523"/>
    <w:rsid w:val="3E9EB2CE"/>
    <w:rsid w:val="470CB8F2"/>
    <w:rsid w:val="4DAF3EB1"/>
    <w:rsid w:val="4ED6978D"/>
    <w:rsid w:val="6802FB19"/>
    <w:rsid w:val="68C9AAAE"/>
    <w:rsid w:val="7F6FE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C9F3"/>
  <w15:docId w15:val="{9B52676A-2EEB-4FFE-B4B6-3E7A505A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5" w:line="256" w:lineRule="auto"/>
      <w:ind w:left="10" w:hanging="10"/>
    </w:pPr>
    <w:rPr>
      <w:rFonts w:ascii="Arial" w:eastAsia="Arial" w:hAnsi="Arial" w:cs="Arial"/>
      <w:color w:val="5C6670"/>
      <w:sz w:val="22"/>
    </w:rPr>
  </w:style>
  <w:style w:type="paragraph" w:styleId="Heading1">
    <w:name w:val="heading 1"/>
    <w:next w:val="Normal"/>
    <w:link w:val="Heading1Char"/>
    <w:uiPriority w:val="9"/>
    <w:qFormat/>
    <w:pPr>
      <w:keepNext/>
      <w:keepLines/>
      <w:spacing w:after="96" w:line="259" w:lineRule="auto"/>
      <w:ind w:left="10" w:hanging="10"/>
      <w:outlineLvl w:val="0"/>
    </w:pPr>
    <w:rPr>
      <w:rFonts w:ascii="Arial" w:eastAsia="Arial" w:hAnsi="Arial" w:cs="Arial"/>
      <w:color w:val="4F7F70"/>
      <w:sz w:val="32"/>
    </w:rPr>
  </w:style>
  <w:style w:type="paragraph" w:styleId="Heading2">
    <w:name w:val="heading 2"/>
    <w:next w:val="Normal"/>
    <w:link w:val="Heading2Char"/>
    <w:uiPriority w:val="9"/>
    <w:unhideWhenUsed/>
    <w:qFormat/>
    <w:pPr>
      <w:keepNext/>
      <w:keepLines/>
      <w:spacing w:after="122" w:line="259" w:lineRule="auto"/>
      <w:ind w:left="10" w:hanging="10"/>
      <w:outlineLvl w:val="1"/>
    </w:pPr>
    <w:rPr>
      <w:rFonts w:ascii="Arial" w:eastAsia="Arial" w:hAnsi="Arial" w:cs="Arial"/>
      <w:color w:val="68958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689583"/>
      <w:sz w:val="26"/>
    </w:rPr>
  </w:style>
  <w:style w:type="character" w:customStyle="1" w:styleId="Heading1Char">
    <w:name w:val="Heading 1 Char"/>
    <w:link w:val="Heading1"/>
    <w:rPr>
      <w:rFonts w:ascii="Arial" w:eastAsia="Arial" w:hAnsi="Arial" w:cs="Arial"/>
      <w:color w:val="4F7F70"/>
      <w:sz w:val="32"/>
    </w:rPr>
  </w:style>
  <w:style w:type="paragraph" w:styleId="TOC1">
    <w:name w:val="toc 1"/>
    <w:hidden/>
    <w:pPr>
      <w:spacing w:after="99" w:line="259" w:lineRule="auto"/>
      <w:ind w:left="25" w:right="15" w:hanging="10"/>
      <w:jc w:val="both"/>
    </w:pPr>
    <w:rPr>
      <w:rFonts w:ascii="Calibri" w:eastAsia="Calibri" w:hAnsi="Calibri" w:cs="Calibri"/>
      <w:color w:val="000000"/>
      <w:sz w:val="22"/>
    </w:rPr>
  </w:style>
  <w:style w:type="paragraph" w:styleId="TOC2">
    <w:name w:val="toc 2"/>
    <w:hidden/>
    <w:pPr>
      <w:spacing w:after="99" w:line="259" w:lineRule="auto"/>
      <w:ind w:left="246" w:right="15" w:hanging="10"/>
      <w:jc w:val="both"/>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C104F"/>
    <w:pPr>
      <w:spacing w:after="0" w:line="240" w:lineRule="auto"/>
    </w:pPr>
    <w:rPr>
      <w:rFonts w:ascii="Arial" w:eastAsia="Arial" w:hAnsi="Arial" w:cs="Arial"/>
      <w:color w:val="5C6670"/>
      <w:sz w:val="22"/>
    </w:rPr>
  </w:style>
  <w:style w:type="character" w:styleId="Hyperlink">
    <w:name w:val="Hyperlink"/>
    <w:basedOn w:val="DefaultParagraphFont"/>
    <w:uiPriority w:val="99"/>
    <w:unhideWhenUsed/>
    <w:rsid w:val="00AC104F"/>
    <w:rPr>
      <w:color w:val="467886" w:themeColor="hyperlink"/>
      <w:u w:val="single"/>
    </w:rPr>
  </w:style>
  <w:style w:type="character" w:styleId="UnresolvedMention">
    <w:name w:val="Unresolved Mention"/>
    <w:basedOn w:val="DefaultParagraphFont"/>
    <w:uiPriority w:val="99"/>
    <w:semiHidden/>
    <w:unhideWhenUsed/>
    <w:rsid w:val="00AC104F"/>
    <w:rPr>
      <w:color w:val="605E5C"/>
      <w:shd w:val="clear" w:color="auto" w:fill="E1DFDD"/>
    </w:rPr>
  </w:style>
  <w:style w:type="paragraph" w:styleId="ListParagraph">
    <w:name w:val="List Paragraph"/>
    <w:aliases w:val="WorkPlan Multi Level List,AR Bul Normal"/>
    <w:basedOn w:val="Normal"/>
    <w:link w:val="ListParagraphChar"/>
    <w:uiPriority w:val="34"/>
    <w:qFormat/>
    <w:rsid w:val="00A72E4C"/>
    <w:pPr>
      <w:ind w:left="720"/>
      <w:contextualSpacing/>
    </w:pPr>
  </w:style>
  <w:style w:type="paragraph" w:styleId="BodyText">
    <w:name w:val="Body Text"/>
    <w:basedOn w:val="Normal"/>
    <w:link w:val="BodyTextChar"/>
    <w:uiPriority w:val="1"/>
    <w:qFormat/>
    <w:rsid w:val="00BA23CE"/>
    <w:pPr>
      <w:widowControl w:val="0"/>
      <w:autoSpaceDE w:val="0"/>
      <w:autoSpaceDN w:val="0"/>
      <w:spacing w:after="0" w:line="240" w:lineRule="auto"/>
      <w:ind w:left="0" w:firstLine="0"/>
    </w:pPr>
    <w:rPr>
      <w:color w:val="auto"/>
      <w:kern w:val="0"/>
      <w:szCs w:val="22"/>
      <w14:ligatures w14:val="none"/>
    </w:rPr>
  </w:style>
  <w:style w:type="character" w:customStyle="1" w:styleId="BodyTextChar">
    <w:name w:val="Body Text Char"/>
    <w:basedOn w:val="DefaultParagraphFont"/>
    <w:link w:val="BodyText"/>
    <w:uiPriority w:val="1"/>
    <w:rsid w:val="00BA23CE"/>
    <w:rPr>
      <w:rFonts w:ascii="Arial" w:eastAsia="Arial" w:hAnsi="Arial" w:cs="Arial"/>
      <w:kern w:val="0"/>
      <w:sz w:val="22"/>
      <w:szCs w:val="22"/>
      <w14:ligatures w14:val="none"/>
    </w:rPr>
  </w:style>
  <w:style w:type="character" w:customStyle="1" w:styleId="ListParagraphChar">
    <w:name w:val="List Paragraph Char"/>
    <w:aliases w:val="WorkPlan Multi Level List Char,AR Bul Normal Char"/>
    <w:basedOn w:val="DefaultParagraphFont"/>
    <w:link w:val="ListParagraph"/>
    <w:uiPriority w:val="34"/>
    <w:locked/>
    <w:rsid w:val="00BA23CE"/>
    <w:rPr>
      <w:rFonts w:ascii="Arial" w:eastAsia="Arial" w:hAnsi="Arial" w:cs="Arial"/>
      <w:color w:val="5C667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bertaquits.ca/" TargetMode="External"/><Relationship Id="rId18" Type="http://schemas.openxmlformats.org/officeDocument/2006/relationships/hyperlink" Target="https://cancer.ca/en/cancer-information/cancer-types/lung/supportive-care/lung-cancer-and-stigm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cr.org/Clinical-Resources/Reporting-and-Data-Systems/Lung-Rads" TargetMode="External"/><Relationship Id="rId7" Type="http://schemas.openxmlformats.org/officeDocument/2006/relationships/webSettings" Target="webSettings.xml"/><Relationship Id="rId12" Type="http://schemas.openxmlformats.org/officeDocument/2006/relationships/hyperlink" Target="http://www.albertaquits.ca/" TargetMode="External"/><Relationship Id="rId17" Type="http://schemas.openxmlformats.org/officeDocument/2006/relationships/hyperlink" Target="https://cancer.ca/en/cancer-information/cancer-types/lung/supportive-care/lung-cancer-and-stigm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yhealth.alberta.ca/Alberta/Pages/Traditional-tobacco-and-commercial-tobacco-.aspx" TargetMode="External"/><Relationship Id="rId20" Type="http://schemas.openxmlformats.org/officeDocument/2006/relationships/hyperlink" Target="https://screeningforlife.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reeningforlife.ca/lung-cancer-self-referral/"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health@metis.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creeningforlife.ca/for-health-providers/lung-screening-information/risk-calculator-and-referral-form/" TargetMode="External"/><Relationship Id="rId19" Type="http://schemas.openxmlformats.org/officeDocument/2006/relationships/hyperlink" Target="https://screeningforlif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bertaquits.ca/" TargetMode="External"/><Relationship Id="rId22" Type="http://schemas.openxmlformats.org/officeDocument/2006/relationships/hyperlink" Target="https://www.acr.org/Clinical-Resources/Reporting-and-Data-Systems/Lung-Rad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png"/><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png"/><Relationship Id="rId2" Type="http://schemas.openxmlformats.org/officeDocument/2006/relationships/image" Target="media/image2.jp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F92AD83F72E9042BEA8F7C31803602A" ma:contentTypeVersion="27" ma:contentTypeDescription="Create a new document." ma:contentTypeScope="" ma:versionID="101c39e305462f53fb16488b79a488ca">
  <xsd:schema xmlns:xsd="http://www.w3.org/2001/XMLSchema" xmlns:xs="http://www.w3.org/2001/XMLSchema" xmlns:p="http://schemas.microsoft.com/office/2006/metadata/properties" xmlns:ns2="6300dbb8-9d5c-4fdd-afcc-278c8359e200" targetNamespace="http://schemas.microsoft.com/office/2006/metadata/properties" ma:root="true" ma:fieldsID="1b977f97011ddcb5f88557fc7812727b" ns2:_="">
    <xsd:import namespace="6300dbb8-9d5c-4fdd-afcc-278c8359e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0dbb8-9d5c-4fdd-afcc-278c8359e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1A608-5655-4928-A7E2-192B2368B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2581F1-DC54-4779-BA6E-85F017D232FA}">
  <ds:schemaRefs>
    <ds:schemaRef ds:uri="http://schemas.microsoft.com/sharepoint/v3/contenttype/forms"/>
  </ds:schemaRefs>
</ds:datastoreItem>
</file>

<file path=customXml/itemProps3.xml><?xml version="1.0" encoding="utf-8"?>
<ds:datastoreItem xmlns:ds="http://schemas.openxmlformats.org/officeDocument/2006/customXml" ds:itemID="{F73224A1-2CC1-48BB-AF3E-ACBBD22E1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0dbb8-9d5c-4fdd-afcc-278c8359e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2545</Words>
  <Characters>14509</Characters>
  <Application>Microsoft Office Word</Application>
  <DocSecurity>0</DocSecurity>
  <Lines>120</Lines>
  <Paragraphs>34</Paragraphs>
  <ScaleCrop>false</ScaleCrop>
  <Company>Alberta Health Services</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Fisher-Dortman</dc:creator>
  <cp:keywords/>
  <cp:lastModifiedBy>Priti Sharma</cp:lastModifiedBy>
  <cp:revision>38</cp:revision>
  <dcterms:created xsi:type="dcterms:W3CDTF">2025-03-26T15:46:00Z</dcterms:created>
  <dcterms:modified xsi:type="dcterms:W3CDTF">2025-03-27T14:43:00Z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0x010100DF92AD83F72E9042BEA8F7C31803602A</vt:lpwstr>
  </property>
</Properties>
</file>