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74FE0" w14:textId="77777777" w:rsidR="00401932" w:rsidRPr="003339B8" w:rsidRDefault="00401932" w:rsidP="00401932">
      <w:pPr>
        <w:rPr>
          <w:rFonts w:asciiTheme="minorHAnsi" w:hAnsiTheme="minorHAnsi"/>
          <w:b/>
          <w:bCs/>
          <w:color w:val="auto"/>
          <w:sz w:val="20"/>
          <w:szCs w:val="20"/>
        </w:rPr>
      </w:pPr>
      <w:r w:rsidRPr="003339B8">
        <w:rPr>
          <w:b/>
          <w:bCs/>
          <w:sz w:val="20"/>
          <w:szCs w:val="20"/>
        </w:rPr>
        <w:t xml:space="preserve">The Alberta Lung Cancer Screening Program (ALCSP) has reached its target enrolment of 3,800 participants and the pilot is now closed. </w:t>
      </w:r>
    </w:p>
    <w:p w14:paraId="364F4C7C" w14:textId="77777777" w:rsidR="00401932" w:rsidRPr="003339B8" w:rsidRDefault="00401932" w:rsidP="00832128">
      <w:pPr>
        <w:spacing w:line="240" w:lineRule="auto"/>
        <w:rPr>
          <w:b/>
          <w:bCs/>
          <w:sz w:val="20"/>
          <w:szCs w:val="20"/>
        </w:rPr>
      </w:pPr>
    </w:p>
    <w:p w14:paraId="74B8A1AD" w14:textId="4EE4B061" w:rsidR="00401932" w:rsidRPr="003339B8" w:rsidRDefault="00401932" w:rsidP="00401932">
      <w:pPr>
        <w:rPr>
          <w:b/>
          <w:bCs/>
          <w:sz w:val="20"/>
          <w:szCs w:val="20"/>
        </w:rPr>
      </w:pPr>
      <w:r w:rsidRPr="003339B8">
        <w:rPr>
          <w:b/>
          <w:bCs/>
          <w:sz w:val="20"/>
          <w:szCs w:val="20"/>
        </w:rPr>
        <w:t xml:space="preserve">The ALCSP is no longer accepting new patients for lung cancer screening either though primary care providers or via self-referral due to the completion of the original pilot. </w:t>
      </w:r>
    </w:p>
    <w:p w14:paraId="6A1F694C" w14:textId="77777777" w:rsidR="00401932" w:rsidRPr="003339B8" w:rsidRDefault="00401932" w:rsidP="00832128">
      <w:pPr>
        <w:spacing w:line="240" w:lineRule="auto"/>
        <w:rPr>
          <w:sz w:val="20"/>
          <w:szCs w:val="20"/>
        </w:rPr>
      </w:pPr>
    </w:p>
    <w:p w14:paraId="521787C3" w14:textId="77777777" w:rsidR="00401932" w:rsidRPr="003D1E7D" w:rsidRDefault="00401932" w:rsidP="00401932">
      <w:pPr>
        <w:rPr>
          <w:b/>
          <w:bCs/>
          <w:sz w:val="20"/>
          <w:szCs w:val="20"/>
        </w:rPr>
      </w:pPr>
      <w:r w:rsidRPr="003D1E7D">
        <w:rPr>
          <w:b/>
          <w:bCs/>
          <w:sz w:val="20"/>
          <w:szCs w:val="20"/>
        </w:rPr>
        <w:t>Those who are already enrolled will see no change to their care or their ability to receive low-dose CT scans.</w:t>
      </w:r>
    </w:p>
    <w:p w14:paraId="298F2B88" w14:textId="1E0B90CD" w:rsidR="00973414" w:rsidRPr="00AB48E4" w:rsidRDefault="003D1E7D" w:rsidP="00973414">
      <w:pPr>
        <w:rPr>
          <w:sz w:val="20"/>
          <w:szCs w:val="20"/>
        </w:rPr>
      </w:pPr>
      <w:r>
        <w:rPr>
          <w:sz w:val="20"/>
          <w:szCs w:val="20"/>
        </w:rPr>
        <w:t>Annual and early -recall s</w:t>
      </w:r>
      <w:r w:rsidR="00973414" w:rsidRPr="003339B8">
        <w:rPr>
          <w:sz w:val="20"/>
          <w:szCs w:val="20"/>
        </w:rPr>
        <w:t>creening will be conducted using low-dose CT</w:t>
      </w:r>
      <w:r w:rsidR="00973414" w:rsidRPr="00AB48E4">
        <w:rPr>
          <w:sz w:val="20"/>
          <w:szCs w:val="20"/>
        </w:rPr>
        <w:t xml:space="preserve"> (LDCT). </w:t>
      </w:r>
      <w:r w:rsidR="00973414" w:rsidRPr="00AB48E4">
        <w:rPr>
          <w:b/>
          <w:bCs/>
          <w:sz w:val="20"/>
          <w:szCs w:val="20"/>
        </w:rPr>
        <w:t>Any lung nodule or possible lung cancer findings will be managed by the ALCSP</w:t>
      </w:r>
      <w:r w:rsidR="00973414" w:rsidRPr="00AB48E4">
        <w:rPr>
          <w:sz w:val="20"/>
          <w:szCs w:val="20"/>
        </w:rPr>
        <w:t xml:space="preserve">. You’re free to discuss such findings with your patient, and the ALCSP will keep you informed of management plans. To avoid duplication, please </w:t>
      </w:r>
      <w:r w:rsidR="00973414" w:rsidRPr="00AB48E4">
        <w:rPr>
          <w:b/>
          <w:bCs/>
          <w:sz w:val="20"/>
          <w:szCs w:val="20"/>
        </w:rPr>
        <w:t>do not</w:t>
      </w:r>
      <w:r w:rsidR="00973414" w:rsidRPr="00AB48E4">
        <w:rPr>
          <w:sz w:val="20"/>
          <w:szCs w:val="20"/>
        </w:rPr>
        <w:t xml:space="preserve"> request investigations or referrals for such findings. </w:t>
      </w:r>
    </w:p>
    <w:p w14:paraId="7485B96C" w14:textId="77777777" w:rsidR="00973414" w:rsidRPr="00DB6C05" w:rsidRDefault="00973414" w:rsidP="00973414">
      <w:pPr>
        <w:pStyle w:val="Heading1"/>
        <w:rPr>
          <w:sz w:val="28"/>
          <w:szCs w:val="28"/>
        </w:rPr>
      </w:pPr>
      <w:r w:rsidRPr="00DB6C05">
        <w:rPr>
          <w:sz w:val="28"/>
          <w:szCs w:val="28"/>
        </w:rPr>
        <w:t>What can the results show on screening?</w:t>
      </w:r>
    </w:p>
    <w:p w14:paraId="49276D34" w14:textId="77777777" w:rsidR="00973414" w:rsidRPr="00AB48E4" w:rsidRDefault="00973414" w:rsidP="00973414">
      <w:pPr>
        <w:rPr>
          <w:sz w:val="20"/>
          <w:szCs w:val="20"/>
        </w:rPr>
      </w:pPr>
      <w:r w:rsidRPr="00AB48E4">
        <w:rPr>
          <w:sz w:val="20"/>
          <w:szCs w:val="20"/>
        </w:rPr>
        <w:t>A low-dose CT scan can see if there is anything inside the lungs. It looks for spots called nodules. Other things can also show up on the scan, such as scarring from past lung infections or growths that are not cancerous. The low-dose CT scan can only see that there is a spot in the lungs, but it cannot tell what the spot is. That’s why it’s important to monitor a spot(s) to watch if it grows or changes. The scan results can be summarized as:</w:t>
      </w:r>
    </w:p>
    <w:p w14:paraId="08953F3B" w14:textId="77777777" w:rsidR="00973414" w:rsidRPr="00AB48E4" w:rsidRDefault="00973414" w:rsidP="00973414">
      <w:pPr>
        <w:rPr>
          <w:sz w:val="20"/>
          <w:szCs w:val="20"/>
        </w:rPr>
      </w:pPr>
      <w:r w:rsidRPr="00AB48E4">
        <w:rPr>
          <w:sz w:val="20"/>
          <w:szCs w:val="20"/>
        </w:rPr>
        <w:t xml:space="preserve">1. </w:t>
      </w:r>
      <w:r w:rsidRPr="00AB48E4">
        <w:rPr>
          <w:b/>
          <w:sz w:val="20"/>
          <w:szCs w:val="20"/>
        </w:rPr>
        <w:t>Normal</w:t>
      </w:r>
      <w:r w:rsidRPr="00AB48E4">
        <w:rPr>
          <w:sz w:val="20"/>
          <w:szCs w:val="20"/>
        </w:rPr>
        <w:t>: In this situation your patient should continue with annual screening. Patients who are part of this program will receive a reminder letter in the mail for their screening.</w:t>
      </w:r>
    </w:p>
    <w:p w14:paraId="60A77E04" w14:textId="77777777" w:rsidR="00973414" w:rsidRPr="00AB48E4" w:rsidRDefault="00973414" w:rsidP="00973414">
      <w:pPr>
        <w:rPr>
          <w:sz w:val="20"/>
          <w:szCs w:val="20"/>
        </w:rPr>
      </w:pPr>
      <w:r w:rsidRPr="00AB48E4">
        <w:rPr>
          <w:sz w:val="20"/>
          <w:szCs w:val="20"/>
        </w:rPr>
        <w:t xml:space="preserve">2. </w:t>
      </w:r>
      <w:r w:rsidRPr="00AB48E4">
        <w:rPr>
          <w:b/>
          <w:sz w:val="20"/>
          <w:szCs w:val="20"/>
        </w:rPr>
        <w:t>Unclear</w:t>
      </w:r>
      <w:r w:rsidRPr="00AB48E4">
        <w:rPr>
          <w:sz w:val="20"/>
          <w:szCs w:val="20"/>
        </w:rPr>
        <w:t>: In this situation, your patient will usually be asked to come back for another screen in 6 months.</w:t>
      </w:r>
    </w:p>
    <w:p w14:paraId="149A5984" w14:textId="1BC619B3" w:rsidR="00973414" w:rsidRPr="00AB48E4" w:rsidRDefault="00973414" w:rsidP="00973414">
      <w:pPr>
        <w:rPr>
          <w:sz w:val="20"/>
          <w:szCs w:val="20"/>
        </w:rPr>
      </w:pPr>
      <w:r w:rsidRPr="00AB48E4">
        <w:rPr>
          <w:sz w:val="20"/>
          <w:szCs w:val="20"/>
        </w:rPr>
        <w:t xml:space="preserve">3. </w:t>
      </w:r>
      <w:r w:rsidRPr="00AB48E4">
        <w:rPr>
          <w:b/>
          <w:sz w:val="20"/>
          <w:szCs w:val="20"/>
        </w:rPr>
        <w:t>Abnormal</w:t>
      </w:r>
      <w:r w:rsidRPr="00AB48E4">
        <w:rPr>
          <w:sz w:val="20"/>
          <w:szCs w:val="20"/>
        </w:rPr>
        <w:t xml:space="preserve">: In this situation, your patient </w:t>
      </w:r>
      <w:r w:rsidR="00B908FB">
        <w:rPr>
          <w:sz w:val="20"/>
          <w:szCs w:val="20"/>
        </w:rPr>
        <w:t>may</w:t>
      </w:r>
      <w:r w:rsidRPr="00AB48E4">
        <w:rPr>
          <w:sz w:val="20"/>
          <w:szCs w:val="20"/>
        </w:rPr>
        <w:t xml:space="preserve"> be asked to come back in 3 months or </w:t>
      </w:r>
      <w:r w:rsidR="00D30BE6">
        <w:rPr>
          <w:sz w:val="20"/>
          <w:szCs w:val="20"/>
        </w:rPr>
        <w:t xml:space="preserve">may </w:t>
      </w:r>
      <w:r w:rsidRPr="00AB48E4">
        <w:rPr>
          <w:sz w:val="20"/>
          <w:szCs w:val="20"/>
        </w:rPr>
        <w:t xml:space="preserve">be referred for other tests. </w:t>
      </w:r>
    </w:p>
    <w:p w14:paraId="0068CC50" w14:textId="7B843CB3" w:rsidR="00973414" w:rsidRPr="00AB48E4" w:rsidRDefault="00973414" w:rsidP="00973414">
      <w:pPr>
        <w:rPr>
          <w:sz w:val="20"/>
          <w:szCs w:val="20"/>
        </w:rPr>
      </w:pPr>
      <w:r w:rsidRPr="000D572A">
        <w:rPr>
          <w:b/>
          <w:sz w:val="20"/>
          <w:szCs w:val="20"/>
        </w:rPr>
        <w:t xml:space="preserve">If your patient’s results are unclear or abnormal, the program </w:t>
      </w:r>
      <w:r w:rsidR="00364A7C" w:rsidRPr="000D572A">
        <w:rPr>
          <w:b/>
          <w:sz w:val="20"/>
          <w:szCs w:val="20"/>
        </w:rPr>
        <w:t>nurse practitioner will call the patient</w:t>
      </w:r>
      <w:r w:rsidRPr="000D572A">
        <w:rPr>
          <w:b/>
          <w:sz w:val="20"/>
          <w:szCs w:val="20"/>
        </w:rPr>
        <w:t xml:space="preserve"> to </w:t>
      </w:r>
      <w:r w:rsidR="00364A7C" w:rsidRPr="000D572A">
        <w:rPr>
          <w:b/>
          <w:sz w:val="20"/>
          <w:szCs w:val="20"/>
        </w:rPr>
        <w:t>inform them of the result</w:t>
      </w:r>
      <w:r w:rsidRPr="000D572A">
        <w:rPr>
          <w:b/>
          <w:sz w:val="20"/>
          <w:szCs w:val="20"/>
        </w:rPr>
        <w:t xml:space="preserve"> and answer any questions </w:t>
      </w:r>
      <w:r w:rsidR="00364A7C" w:rsidRPr="000D572A">
        <w:rPr>
          <w:b/>
          <w:sz w:val="20"/>
          <w:szCs w:val="20"/>
        </w:rPr>
        <w:t>they</w:t>
      </w:r>
      <w:r w:rsidRPr="000D572A">
        <w:rPr>
          <w:b/>
          <w:sz w:val="20"/>
          <w:szCs w:val="20"/>
        </w:rPr>
        <w:t xml:space="preserve"> may have.</w:t>
      </w:r>
      <w:r w:rsidRPr="00AB48E4">
        <w:rPr>
          <w:sz w:val="20"/>
          <w:szCs w:val="20"/>
        </w:rPr>
        <w:t xml:space="preserve"> </w:t>
      </w:r>
    </w:p>
    <w:p w14:paraId="4F72C4BF" w14:textId="77777777" w:rsidR="00973414" w:rsidRPr="00AB48E4" w:rsidRDefault="00973414" w:rsidP="00973414">
      <w:pPr>
        <w:rPr>
          <w:sz w:val="20"/>
          <w:szCs w:val="20"/>
        </w:rPr>
      </w:pPr>
      <w:r w:rsidRPr="00AB48E4">
        <w:rPr>
          <w:sz w:val="20"/>
          <w:szCs w:val="20"/>
        </w:rPr>
        <w:t>All result reports and patient correspondence will be shared with you.</w:t>
      </w:r>
    </w:p>
    <w:p w14:paraId="00F2A943" w14:textId="77777777" w:rsidR="00973414" w:rsidRPr="00AB48E4" w:rsidRDefault="00973414" w:rsidP="00973414">
      <w:pPr>
        <w:rPr>
          <w:sz w:val="20"/>
          <w:szCs w:val="20"/>
        </w:rPr>
      </w:pPr>
      <w:r w:rsidRPr="00AB48E4">
        <w:rPr>
          <w:b/>
          <w:sz w:val="20"/>
          <w:szCs w:val="20"/>
        </w:rPr>
        <w:t>Incidental findings</w:t>
      </w:r>
      <w:r w:rsidR="00C35753">
        <w:rPr>
          <w:sz w:val="20"/>
          <w:szCs w:val="20"/>
        </w:rPr>
        <w:t>: Low-d</w:t>
      </w:r>
      <w:r w:rsidRPr="00AB48E4">
        <w:rPr>
          <w:sz w:val="20"/>
          <w:szCs w:val="20"/>
        </w:rPr>
        <w:t xml:space="preserve">ose CT scans may occasionally detect non-lung cancer-related abnormalities.  You will receive a copy of the radiology report and we recommend that you schedule an appointment with your patient to discuss these findings. </w:t>
      </w:r>
      <w:r w:rsidRPr="000D572A">
        <w:rPr>
          <w:b/>
          <w:sz w:val="20"/>
          <w:szCs w:val="20"/>
        </w:rPr>
        <w:t>Referring providers will take responsibility for any required assessments and investigations for incidental findings.</w:t>
      </w:r>
    </w:p>
    <w:p w14:paraId="785410FB" w14:textId="29C72CF1" w:rsidR="00973414" w:rsidRPr="00DB6C05" w:rsidRDefault="00973414" w:rsidP="00973414">
      <w:pPr>
        <w:pStyle w:val="Heading1"/>
        <w:rPr>
          <w:sz w:val="28"/>
          <w:szCs w:val="28"/>
        </w:rPr>
      </w:pPr>
      <w:r w:rsidRPr="00DB6C05">
        <w:rPr>
          <w:sz w:val="28"/>
          <w:szCs w:val="28"/>
        </w:rPr>
        <w:lastRenderedPageBreak/>
        <w:t xml:space="preserve">Tobacco </w:t>
      </w:r>
      <w:r w:rsidR="00641EE4">
        <w:rPr>
          <w:sz w:val="28"/>
          <w:szCs w:val="28"/>
        </w:rPr>
        <w:t>C</w:t>
      </w:r>
      <w:r w:rsidRPr="00DB6C05">
        <w:rPr>
          <w:sz w:val="28"/>
          <w:szCs w:val="28"/>
        </w:rPr>
        <w:t xml:space="preserve">essation </w:t>
      </w:r>
      <w:r w:rsidR="00641EE4">
        <w:rPr>
          <w:sz w:val="28"/>
          <w:szCs w:val="28"/>
        </w:rPr>
        <w:t>S</w:t>
      </w:r>
      <w:r w:rsidRPr="00DB6C05">
        <w:rPr>
          <w:sz w:val="28"/>
          <w:szCs w:val="28"/>
        </w:rPr>
        <w:t xml:space="preserve">upport </w:t>
      </w:r>
    </w:p>
    <w:p w14:paraId="5D5FD9FA" w14:textId="6DCC8C75" w:rsidR="00362A83" w:rsidRPr="00362A83" w:rsidRDefault="00362A83" w:rsidP="00362A83">
      <w:pPr>
        <w:spacing w:after="0" w:line="259" w:lineRule="auto"/>
        <w:rPr>
          <w:sz w:val="20"/>
          <w:szCs w:val="20"/>
        </w:rPr>
      </w:pPr>
      <w:r w:rsidRPr="00362A83">
        <w:rPr>
          <w:sz w:val="20"/>
          <w:szCs w:val="20"/>
        </w:rPr>
        <w:t xml:space="preserve">Quitting smoking is one of the best things your patient can do to improve their health. </w:t>
      </w:r>
      <w:r w:rsidR="00832128">
        <w:rPr>
          <w:sz w:val="20"/>
          <w:szCs w:val="20"/>
        </w:rPr>
        <w:t>Supports are available:</w:t>
      </w:r>
    </w:p>
    <w:p w14:paraId="413A212A" w14:textId="77777777" w:rsidR="00362A83" w:rsidRPr="00362A83" w:rsidRDefault="00362A83" w:rsidP="00362A83">
      <w:pPr>
        <w:spacing w:after="0" w:line="259" w:lineRule="auto"/>
        <w:rPr>
          <w:sz w:val="20"/>
          <w:szCs w:val="20"/>
        </w:rPr>
      </w:pPr>
    </w:p>
    <w:p w14:paraId="6E171DD3" w14:textId="730CA0EA" w:rsidR="00362A83" w:rsidRPr="00362A83" w:rsidRDefault="00362A83" w:rsidP="00362A83">
      <w:pPr>
        <w:numPr>
          <w:ilvl w:val="0"/>
          <w:numId w:val="7"/>
        </w:numPr>
        <w:spacing w:after="0" w:line="259" w:lineRule="auto"/>
        <w:contextualSpacing/>
        <w:rPr>
          <w:sz w:val="20"/>
          <w:szCs w:val="20"/>
        </w:rPr>
      </w:pPr>
      <w:r w:rsidRPr="00362A83">
        <w:rPr>
          <w:sz w:val="20"/>
          <w:szCs w:val="20"/>
        </w:rPr>
        <w:t xml:space="preserve">Individual counselling support: Counselling support </w:t>
      </w:r>
      <w:r w:rsidR="00CF097C">
        <w:rPr>
          <w:sz w:val="20"/>
          <w:szCs w:val="20"/>
        </w:rPr>
        <w:t>may</w:t>
      </w:r>
      <w:r w:rsidRPr="00362A83">
        <w:rPr>
          <w:sz w:val="20"/>
          <w:szCs w:val="20"/>
        </w:rPr>
        <w:t xml:space="preserve"> be offered through your PCN directly</w:t>
      </w:r>
      <w:r w:rsidR="00C05452">
        <w:rPr>
          <w:sz w:val="20"/>
          <w:szCs w:val="20"/>
        </w:rPr>
        <w:t xml:space="preserve"> or through ABQuits</w:t>
      </w:r>
      <w:r w:rsidR="00CF097C">
        <w:rPr>
          <w:sz w:val="20"/>
          <w:szCs w:val="20"/>
        </w:rPr>
        <w:t>.</w:t>
      </w:r>
    </w:p>
    <w:p w14:paraId="07E01221" w14:textId="77777777" w:rsidR="00362A83" w:rsidRPr="00362A83" w:rsidRDefault="00362A83" w:rsidP="00362A83">
      <w:pPr>
        <w:numPr>
          <w:ilvl w:val="0"/>
          <w:numId w:val="7"/>
        </w:numPr>
        <w:spacing w:after="0" w:line="259" w:lineRule="auto"/>
        <w:contextualSpacing/>
        <w:rPr>
          <w:sz w:val="20"/>
          <w:szCs w:val="20"/>
        </w:rPr>
      </w:pPr>
      <w:r w:rsidRPr="00362A83">
        <w:rPr>
          <w:sz w:val="20"/>
          <w:szCs w:val="20"/>
        </w:rPr>
        <w:t xml:space="preserve">Text support through ABQuits. This can be accessed by Texting ABQUITS to 123456. </w:t>
      </w:r>
    </w:p>
    <w:p w14:paraId="3A2433CF" w14:textId="77777777" w:rsidR="00362A83" w:rsidRPr="00362A83" w:rsidRDefault="00362A83" w:rsidP="00362A83">
      <w:pPr>
        <w:numPr>
          <w:ilvl w:val="0"/>
          <w:numId w:val="7"/>
        </w:numPr>
        <w:spacing w:after="0" w:line="259" w:lineRule="auto"/>
        <w:contextualSpacing/>
        <w:rPr>
          <w:sz w:val="20"/>
          <w:szCs w:val="20"/>
        </w:rPr>
      </w:pPr>
      <w:r w:rsidRPr="00362A83">
        <w:rPr>
          <w:sz w:val="20"/>
          <w:szCs w:val="20"/>
        </w:rPr>
        <w:t>QuitCore group support</w:t>
      </w:r>
    </w:p>
    <w:p w14:paraId="6AC68CF4" w14:textId="77777777" w:rsidR="00832128" w:rsidRDefault="00832128" w:rsidP="00973414">
      <w:pPr>
        <w:pStyle w:val="Heading1"/>
        <w:rPr>
          <w:sz w:val="28"/>
          <w:szCs w:val="28"/>
        </w:rPr>
      </w:pPr>
      <w:bookmarkStart w:id="0" w:name="_Hlk105141113"/>
    </w:p>
    <w:p w14:paraId="21875DD6" w14:textId="027F5AAF" w:rsidR="00973414" w:rsidRPr="00DB6C05" w:rsidRDefault="00973414" w:rsidP="00973414">
      <w:pPr>
        <w:pStyle w:val="Heading1"/>
        <w:rPr>
          <w:sz w:val="28"/>
          <w:szCs w:val="28"/>
        </w:rPr>
      </w:pPr>
      <w:r w:rsidRPr="00DB6C05">
        <w:rPr>
          <w:sz w:val="28"/>
          <w:szCs w:val="28"/>
        </w:rPr>
        <w:t>About the Alberta Lung Cancer Screening Program</w:t>
      </w:r>
    </w:p>
    <w:p w14:paraId="1CFC92D0" w14:textId="75A90A93" w:rsidR="003339B8" w:rsidRDefault="00973414" w:rsidP="003339B8">
      <w:pPr>
        <w:rPr>
          <w:sz w:val="20"/>
          <w:szCs w:val="20"/>
        </w:rPr>
      </w:pPr>
      <w:r w:rsidRPr="00AB48E4">
        <w:rPr>
          <w:sz w:val="20"/>
          <w:szCs w:val="20"/>
        </w:rPr>
        <w:t xml:space="preserve">Coordinated by AHS, the Alberta Lung Cancer Screening Program is </w:t>
      </w:r>
      <w:r w:rsidR="00121C7D">
        <w:rPr>
          <w:sz w:val="20"/>
          <w:szCs w:val="20"/>
        </w:rPr>
        <w:t>an</w:t>
      </w:r>
      <w:r w:rsidRPr="00AB48E4">
        <w:rPr>
          <w:sz w:val="20"/>
          <w:szCs w:val="20"/>
        </w:rPr>
        <w:t xml:space="preserve"> organized screening program </w:t>
      </w:r>
      <w:r w:rsidR="00121C7D">
        <w:rPr>
          <w:sz w:val="20"/>
          <w:szCs w:val="20"/>
        </w:rPr>
        <w:t xml:space="preserve">that </w:t>
      </w:r>
      <w:r w:rsidRPr="00AB48E4">
        <w:rPr>
          <w:sz w:val="20"/>
          <w:szCs w:val="20"/>
        </w:rPr>
        <w:t xml:space="preserve">aims to help eligible, high-risk Albertans get screened for lung cancer and reduce the number of deaths caused by this disease. </w:t>
      </w:r>
    </w:p>
    <w:p w14:paraId="27C61890" w14:textId="71F800FA" w:rsidR="003339B8" w:rsidRPr="00832128" w:rsidRDefault="00832128" w:rsidP="003339B8">
      <w:pPr>
        <w:rPr>
          <w:b/>
          <w:bCs/>
          <w:sz w:val="20"/>
          <w:szCs w:val="20"/>
        </w:rPr>
      </w:pPr>
      <w:r w:rsidRPr="00832128">
        <w:rPr>
          <w:b/>
          <w:bCs/>
          <w:sz w:val="20"/>
          <w:szCs w:val="20"/>
        </w:rPr>
        <w:t>Enrollment is now closed.</w:t>
      </w:r>
    </w:p>
    <w:p w14:paraId="35A0FABF" w14:textId="5A41CEDA" w:rsidR="003339B8" w:rsidRPr="003339B8" w:rsidRDefault="003339B8" w:rsidP="003339B8">
      <w:pPr>
        <w:rPr>
          <w:sz w:val="20"/>
          <w:szCs w:val="20"/>
        </w:rPr>
      </w:pPr>
      <w:r w:rsidRPr="003339B8">
        <w:rPr>
          <w:sz w:val="20"/>
          <w:szCs w:val="20"/>
        </w:rPr>
        <w:t>AHS is currently exploring avenues to offer lung cancer screening in 2025 and beyond. Please check back with the program in April 2025 or visit screeningforlife.ca/lung for more information and to stay up to date.</w:t>
      </w:r>
    </w:p>
    <w:p w14:paraId="612795DC" w14:textId="7BC0393D" w:rsidR="00973414" w:rsidRPr="00AB48E4" w:rsidRDefault="00973414" w:rsidP="00973414">
      <w:pPr>
        <w:rPr>
          <w:sz w:val="20"/>
          <w:szCs w:val="20"/>
        </w:rPr>
      </w:pPr>
    </w:p>
    <w:p w14:paraId="46ACFED3" w14:textId="0AF2F09E" w:rsidR="00973414" w:rsidRPr="00DB6C05" w:rsidRDefault="00973414" w:rsidP="00973414">
      <w:pPr>
        <w:pStyle w:val="Heading1"/>
        <w:rPr>
          <w:sz w:val="28"/>
          <w:szCs w:val="28"/>
        </w:rPr>
      </w:pPr>
      <w:r w:rsidRPr="00DB6C05">
        <w:rPr>
          <w:sz w:val="28"/>
          <w:szCs w:val="28"/>
        </w:rPr>
        <w:t>Contact the Alberta Lung Cancer Screening Program for more information</w:t>
      </w:r>
    </w:p>
    <w:p w14:paraId="75B8BFB0" w14:textId="77777777" w:rsidR="00973414" w:rsidRPr="00AB48E4" w:rsidRDefault="00973414" w:rsidP="00973414">
      <w:pPr>
        <w:rPr>
          <w:sz w:val="20"/>
          <w:szCs w:val="20"/>
        </w:rPr>
      </w:pPr>
      <w:r w:rsidRPr="00AB48E4">
        <w:rPr>
          <w:sz w:val="20"/>
          <w:szCs w:val="20"/>
        </w:rPr>
        <w:t xml:space="preserve">Phone: 1-866-727-3926 </w:t>
      </w:r>
    </w:p>
    <w:p w14:paraId="4B9EB760" w14:textId="77777777" w:rsidR="00973414" w:rsidRPr="00AB48E4" w:rsidRDefault="00973414" w:rsidP="00973414">
      <w:pPr>
        <w:rPr>
          <w:sz w:val="20"/>
          <w:szCs w:val="20"/>
        </w:rPr>
      </w:pPr>
      <w:r w:rsidRPr="00AB48E4">
        <w:rPr>
          <w:sz w:val="20"/>
          <w:szCs w:val="20"/>
        </w:rPr>
        <w:t xml:space="preserve">Email: </w:t>
      </w:r>
      <w:hyperlink r:id="rId8" w:history="1">
        <w:r w:rsidRPr="00AB48E4">
          <w:rPr>
            <w:rStyle w:val="Hyperlink"/>
            <w:sz w:val="20"/>
            <w:szCs w:val="20"/>
          </w:rPr>
          <w:t>alcsp@ahs.ca</w:t>
        </w:r>
      </w:hyperlink>
    </w:p>
    <w:bookmarkEnd w:id="0"/>
    <w:p w14:paraId="63943F26" w14:textId="0F396621" w:rsidR="00362A83" w:rsidRPr="00362A83" w:rsidRDefault="00362A83" w:rsidP="00362A83">
      <w:pPr>
        <w:rPr>
          <w:rStyle w:val="Hyperlink"/>
          <w:sz w:val="20"/>
          <w:szCs w:val="20"/>
        </w:rPr>
      </w:pPr>
      <w:r w:rsidRPr="00362A83">
        <w:rPr>
          <w:rStyle w:val="Hyperlink"/>
          <w:sz w:val="20"/>
          <w:szCs w:val="20"/>
        </w:rPr>
        <w:fldChar w:fldCharType="begin"/>
      </w:r>
      <w:r w:rsidRPr="00362A83">
        <w:rPr>
          <w:rStyle w:val="Hyperlink"/>
          <w:sz w:val="20"/>
          <w:szCs w:val="20"/>
        </w:rPr>
        <w:instrText xml:space="preserve"> HYPERLINK "https://screeningforlife.ca/lung/" </w:instrText>
      </w:r>
      <w:r w:rsidRPr="00362A83">
        <w:rPr>
          <w:rStyle w:val="Hyperlink"/>
          <w:sz w:val="20"/>
          <w:szCs w:val="20"/>
        </w:rPr>
      </w:r>
      <w:r w:rsidRPr="00362A83">
        <w:rPr>
          <w:rStyle w:val="Hyperlink"/>
          <w:sz w:val="20"/>
          <w:szCs w:val="20"/>
        </w:rPr>
        <w:fldChar w:fldCharType="separate"/>
      </w:r>
      <w:r w:rsidRPr="00362A83">
        <w:rPr>
          <w:rStyle w:val="Hyperlink"/>
          <w:sz w:val="20"/>
          <w:szCs w:val="20"/>
        </w:rPr>
        <w:t xml:space="preserve">Lung - Screening </w:t>
      </w:r>
      <w:proofErr w:type="gramStart"/>
      <w:r w:rsidRPr="00362A83">
        <w:rPr>
          <w:rStyle w:val="Hyperlink"/>
          <w:sz w:val="20"/>
          <w:szCs w:val="20"/>
        </w:rPr>
        <w:t>For</w:t>
      </w:r>
      <w:proofErr w:type="gramEnd"/>
      <w:r w:rsidRPr="00362A83">
        <w:rPr>
          <w:rStyle w:val="Hyperlink"/>
          <w:sz w:val="20"/>
          <w:szCs w:val="20"/>
        </w:rPr>
        <w:t xml:space="preserve"> Life | Screening For Life</w:t>
      </w:r>
      <w:r w:rsidRPr="00362A83">
        <w:rPr>
          <w:rStyle w:val="Hyperlink"/>
          <w:sz w:val="20"/>
          <w:szCs w:val="20"/>
        </w:rPr>
        <w:fldChar w:fldCharType="end"/>
      </w:r>
    </w:p>
    <w:p w14:paraId="207FE67A" w14:textId="77777777" w:rsidR="003009A5" w:rsidRPr="00DB6C05" w:rsidRDefault="003009A5" w:rsidP="00362A83">
      <w:pPr>
        <w:pStyle w:val="Heading1"/>
      </w:pPr>
    </w:p>
    <w:sectPr w:rsidR="003009A5" w:rsidRPr="00DB6C05" w:rsidSect="00AB48E4">
      <w:headerReference w:type="default" r:id="rId9"/>
      <w:footerReference w:type="default" r:id="rId10"/>
      <w:type w:val="continuous"/>
      <w:pgSz w:w="12240" w:h="15840"/>
      <w:pgMar w:top="2340" w:right="1440" w:bottom="1800" w:left="144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F9297" w14:textId="77777777" w:rsidR="00C67B1B" w:rsidRDefault="00C67B1B" w:rsidP="00A3240F">
      <w:pPr>
        <w:spacing w:after="0" w:line="240" w:lineRule="auto"/>
      </w:pPr>
      <w:r>
        <w:separator/>
      </w:r>
    </w:p>
  </w:endnote>
  <w:endnote w:type="continuationSeparator" w:id="0">
    <w:p w14:paraId="2508F0E6" w14:textId="77777777" w:rsidR="00C67B1B" w:rsidRDefault="00C67B1B" w:rsidP="00A3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FE38" w14:textId="3DA42530" w:rsidR="00064F53" w:rsidRDefault="00FE2772" w:rsidP="00FE2772">
    <w:pPr>
      <w:pStyle w:val="Footer"/>
      <w:tabs>
        <w:tab w:val="left" w:pos="5470"/>
      </w:tabs>
    </w:pPr>
    <w:r>
      <w:tab/>
    </w:r>
    <w:r>
      <w:tab/>
    </w:r>
    <w:r>
      <w:tab/>
    </w:r>
    <w:r w:rsidR="00C35753">
      <w:rPr>
        <w:rFonts w:cs="Arial"/>
        <w:noProof/>
        <w:sz w:val="40"/>
        <w:szCs w:val="40"/>
      </w:rPr>
      <w:drawing>
        <wp:anchor distT="0" distB="0" distL="114300" distR="114300" simplePos="0" relativeHeight="251661312" behindDoc="0" locked="0" layoutInCell="1" allowOverlap="1" wp14:anchorId="06D59D06" wp14:editId="4B0B9DD6">
          <wp:simplePos x="0" y="0"/>
          <wp:positionH relativeFrom="margin">
            <wp:posOffset>-294640</wp:posOffset>
          </wp:positionH>
          <wp:positionV relativeFrom="paragraph">
            <wp:posOffset>-123825</wp:posOffset>
          </wp:positionV>
          <wp:extent cx="1371600" cy="594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5784">
      <w:rPr>
        <w:noProof/>
      </w:rPr>
      <w:drawing>
        <wp:anchor distT="0" distB="0" distL="114300" distR="114300" simplePos="0" relativeHeight="251659264" behindDoc="0" locked="0" layoutInCell="1" allowOverlap="1" wp14:anchorId="2C42EB21" wp14:editId="0A22A942">
          <wp:simplePos x="0" y="0"/>
          <wp:positionH relativeFrom="column">
            <wp:posOffset>1428750</wp:posOffset>
          </wp:positionH>
          <wp:positionV relativeFrom="paragraph">
            <wp:posOffset>-109512</wp:posOffset>
          </wp:positionV>
          <wp:extent cx="1143000" cy="48657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3000" cy="4865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068">
      <w:t>October</w:t>
    </w:r>
    <w:r w:rsidR="00D30BE6">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D1CB8" w14:textId="77777777" w:rsidR="00C67B1B" w:rsidRDefault="00C67B1B" w:rsidP="00A3240F">
      <w:pPr>
        <w:spacing w:after="0" w:line="240" w:lineRule="auto"/>
      </w:pPr>
      <w:r>
        <w:separator/>
      </w:r>
    </w:p>
  </w:footnote>
  <w:footnote w:type="continuationSeparator" w:id="0">
    <w:p w14:paraId="61FCA9C9" w14:textId="77777777" w:rsidR="00C67B1B" w:rsidRDefault="00C67B1B" w:rsidP="00A3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B3C2" w14:textId="77777777" w:rsidR="00A3240F" w:rsidRPr="00CE56A6" w:rsidRDefault="00CE56A6" w:rsidP="00CE56A6">
    <w:pPr>
      <w:pStyle w:val="HeaderTitle"/>
      <w:spacing w:after="0" w:line="400" w:lineRule="exact"/>
      <w:rPr>
        <w:spacing w:val="22"/>
        <w:sz w:val="50"/>
        <w:szCs w:val="50"/>
      </w:rPr>
    </w:pPr>
    <w:r w:rsidRPr="0095662A">
      <w:rPr>
        <w:rFonts w:ascii="Arial" w:hAnsi="Arial"/>
        <w:noProof/>
        <w:sz w:val="40"/>
      </w:rPr>
      <mc:AlternateContent>
        <mc:Choice Requires="wps">
          <w:drawing>
            <wp:anchor distT="0" distB="0" distL="114300" distR="114300" simplePos="0" relativeHeight="251657214" behindDoc="1" locked="0" layoutInCell="1" allowOverlap="1" wp14:anchorId="453F08FA" wp14:editId="0902E634">
              <wp:simplePos x="0" y="0"/>
              <wp:positionH relativeFrom="margin">
                <wp:posOffset>-438150</wp:posOffset>
              </wp:positionH>
              <wp:positionV relativeFrom="margin">
                <wp:posOffset>-1162050</wp:posOffset>
              </wp:positionV>
              <wp:extent cx="6858000" cy="87820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6858000" cy="8782050"/>
                      </a:xfrm>
                      <a:prstGeom prst="roundRect">
                        <a:avLst>
                          <a:gd name="adj" fmla="val 4713"/>
                        </a:avLst>
                      </a:prstGeom>
                      <a:noFill/>
                      <a:ln w="190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06066" id="Rounded Rectangle 8" o:spid="_x0000_s1026" style="position:absolute;margin-left:-34.5pt;margin-top:-91.5pt;width:540pt;height:691.5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" filled="f" strokecolor="#5c6670 [3208]" strokeweight=".15pt">
              <v:stroke joinstyle="miter"/>
              <w10:wrap anchorx="margin" anchory="margin"/>
            </v:roundrect>
          </w:pict>
        </mc:Fallback>
      </mc:AlternateContent>
    </w:r>
    <w:r w:rsidRPr="0095662A">
      <w:rPr>
        <w:rFonts w:ascii="Arial" w:hAnsi="Arial"/>
        <w:noProof/>
        <w:sz w:val="40"/>
      </w:rPr>
      <mc:AlternateContent>
        <mc:Choice Requires="wps">
          <w:drawing>
            <wp:anchor distT="0" distB="0" distL="114300" distR="114300" simplePos="0" relativeHeight="251658239" behindDoc="1" locked="0" layoutInCell="1" allowOverlap="1" wp14:anchorId="29A25769" wp14:editId="39A4415F">
              <wp:simplePos x="0" y="0"/>
              <wp:positionH relativeFrom="margin">
                <wp:posOffset>-438785</wp:posOffset>
              </wp:positionH>
              <wp:positionV relativeFrom="paragraph">
                <wp:posOffset>-880745</wp:posOffset>
              </wp:positionV>
              <wp:extent cx="6858000" cy="959485"/>
              <wp:effectExtent l="0" t="0" r="19050" b="12065"/>
              <wp:wrapNone/>
              <wp:docPr id="16" name="Round Same Side Corner Rectangle 80"/>
              <wp:cNvGraphicFramePr/>
              <a:graphic xmlns:a="http://schemas.openxmlformats.org/drawingml/2006/main">
                <a:graphicData uri="http://schemas.microsoft.com/office/word/2010/wordprocessingShape">
                  <wps:wsp>
                    <wps:cNvSpPr/>
                    <wps:spPr>
                      <a:xfrm>
                        <a:off x="0" y="0"/>
                        <a:ext cx="6858000" cy="959485"/>
                      </a:xfrm>
                      <a:prstGeom prst="round2SameRect">
                        <a:avLst/>
                      </a:prstGeom>
                      <a:solidFill>
                        <a:srgbClr val="4F7F70"/>
                      </a:solidFill>
                      <a:ln>
                        <a:solidFill>
                          <a:srgbClr val="4F7F7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E2E4BF" id="Round Same Side Corner Rectangle 80" o:spid="_x0000_s1026" style="position:absolute;margin-left:-34.55pt;margin-top:-69.35pt;width:540pt;height:75.5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6858000,959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" path="m159917,l6698083,v88320,,159917,71597,159917,159917l6858000,959485r,l,959485r,l,159917c,71597,71597,,159917,xe" fillcolor="#4f7f70" strokecolor="#4f7f70" strokeweight="1pt">
              <v:stroke joinstyle="miter"/>
              <v:path arrowok="t" o:connecttype="custom" o:connectlocs="159917,0;6698083,0;6858000,159917;6858000,959485;6858000,959485;0,959485;0,959485;0,159917;159917,0" o:connectangles="0,0,0,0,0,0,0,0,0"/>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78550D91" wp14:editId="334CDA31">
              <wp:simplePos x="0" y="0"/>
              <wp:positionH relativeFrom="margin">
                <wp:posOffset>-104775</wp:posOffset>
              </wp:positionH>
              <wp:positionV relativeFrom="paragraph">
                <wp:posOffset>-930098</wp:posOffset>
              </wp:positionV>
              <wp:extent cx="6048375" cy="961901"/>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048375" cy="961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A6236" w14:textId="77777777" w:rsidR="003A78CC" w:rsidRPr="001609DD" w:rsidRDefault="002145DA" w:rsidP="002145DA">
                          <w:pPr>
                            <w:pStyle w:val="Subtitle"/>
                            <w:rPr>
                              <w:color w:val="EAECEE" w:themeColor="accent6" w:themeTint="33"/>
                              <w:spacing w:val="10"/>
                            </w:rPr>
                          </w:pPr>
                          <w:r w:rsidRPr="001609DD">
                            <w:rPr>
                              <w:color w:val="EAECEE" w:themeColor="accent6" w:themeTint="33"/>
                              <w:spacing w:val="10"/>
                            </w:rPr>
                            <w:t>ALBERTA LUNG CANCER SCREENING PROGRAM</w:t>
                          </w:r>
                        </w:p>
                        <w:p w14:paraId="6A968396" w14:textId="77777777" w:rsidR="002071D5" w:rsidRPr="002071D5" w:rsidRDefault="001609DD" w:rsidP="001609DD">
                          <w:pPr>
                            <w:pStyle w:val="Title"/>
                            <w:spacing w:after="80"/>
                            <w:jc w:val="left"/>
                          </w:pPr>
                          <w:r>
                            <w:t>Information for Primary Care Providers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50D91" id="_x0000_t202" coordsize="21600,21600" o:spt="202" path="m,l,21600r21600,l21600,xe">
              <v:stroke joinstyle="miter"/>
              <v:path gradientshapeok="t" o:connecttype="rect"/>
            </v:shapetype>
            <v:shape id="Text Box 17" o:spid="_x0000_s1026" type="#_x0000_t202" style="position:absolute;margin-left:-8.25pt;margin-top:-73.25pt;width:476.25pt;height:7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" filled="f" stroked="f" strokeweight=".5pt">
              <v:textbox>
                <w:txbxContent>
                  <w:p w14:paraId="52FA6236" w14:textId="77777777" w:rsidR="003A78CC" w:rsidRPr="001609DD" w:rsidRDefault="002145DA" w:rsidP="002145DA">
                    <w:pPr>
                      <w:pStyle w:val="Subtitle"/>
                      <w:rPr>
                        <w:color w:val="EAECEE" w:themeColor="accent6" w:themeTint="33"/>
                        <w:spacing w:val="10"/>
                      </w:rPr>
                    </w:pPr>
                    <w:r w:rsidRPr="001609DD">
                      <w:rPr>
                        <w:color w:val="EAECEE" w:themeColor="accent6" w:themeTint="33"/>
                        <w:spacing w:val="10"/>
                      </w:rPr>
                      <w:t>ALBERTA LUNG CANCER SCREENING PROGRAM</w:t>
                    </w:r>
                  </w:p>
                  <w:p w14:paraId="6A968396" w14:textId="77777777" w:rsidR="002071D5" w:rsidRPr="002071D5" w:rsidRDefault="001609DD" w:rsidP="001609DD">
                    <w:pPr>
                      <w:pStyle w:val="Title"/>
                      <w:spacing w:after="80"/>
                      <w:jc w:val="left"/>
                    </w:pPr>
                    <w:r>
                      <w:t>Information for Primary Care Providers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8C2"/>
    <w:multiLevelType w:val="hybridMultilevel"/>
    <w:tmpl w:val="5A2251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4984BAA"/>
    <w:multiLevelType w:val="hybridMultilevel"/>
    <w:tmpl w:val="F40AC8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DFA68A7"/>
    <w:multiLevelType w:val="hybridMultilevel"/>
    <w:tmpl w:val="49CA6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C47D6B"/>
    <w:multiLevelType w:val="hybridMultilevel"/>
    <w:tmpl w:val="80A48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A74FB0"/>
    <w:multiLevelType w:val="hybridMultilevel"/>
    <w:tmpl w:val="AD2E4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103021"/>
    <w:multiLevelType w:val="hybridMultilevel"/>
    <w:tmpl w:val="314457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13115D"/>
    <w:multiLevelType w:val="hybridMultilevel"/>
    <w:tmpl w:val="8D047A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7211259">
    <w:abstractNumId w:val="0"/>
  </w:num>
  <w:num w:numId="2" w16cid:durableId="1986811823">
    <w:abstractNumId w:val="4"/>
  </w:num>
  <w:num w:numId="3" w16cid:durableId="72506114">
    <w:abstractNumId w:val="5"/>
  </w:num>
  <w:num w:numId="4" w16cid:durableId="1481073239">
    <w:abstractNumId w:val="1"/>
  </w:num>
  <w:num w:numId="5" w16cid:durableId="746147974">
    <w:abstractNumId w:val="6"/>
  </w:num>
  <w:num w:numId="6" w16cid:durableId="2123718978">
    <w:abstractNumId w:val="2"/>
  </w:num>
  <w:num w:numId="7" w16cid:durableId="1266616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89"/>
    <w:rsid w:val="0003276F"/>
    <w:rsid w:val="00034FB7"/>
    <w:rsid w:val="00064F53"/>
    <w:rsid w:val="00065853"/>
    <w:rsid w:val="000D572A"/>
    <w:rsid w:val="000E2389"/>
    <w:rsid w:val="000E787A"/>
    <w:rsid w:val="00121C7D"/>
    <w:rsid w:val="00124710"/>
    <w:rsid w:val="001609DD"/>
    <w:rsid w:val="00194FF4"/>
    <w:rsid w:val="001C35AE"/>
    <w:rsid w:val="002071D5"/>
    <w:rsid w:val="0021239D"/>
    <w:rsid w:val="002145DA"/>
    <w:rsid w:val="00245784"/>
    <w:rsid w:val="002959DA"/>
    <w:rsid w:val="002F2FEA"/>
    <w:rsid w:val="003009A5"/>
    <w:rsid w:val="00310D20"/>
    <w:rsid w:val="003339B8"/>
    <w:rsid w:val="00356068"/>
    <w:rsid w:val="00362A83"/>
    <w:rsid w:val="00364A7C"/>
    <w:rsid w:val="00371609"/>
    <w:rsid w:val="003734C2"/>
    <w:rsid w:val="003A1161"/>
    <w:rsid w:val="003A78CC"/>
    <w:rsid w:val="003D1E7D"/>
    <w:rsid w:val="003E0689"/>
    <w:rsid w:val="00401932"/>
    <w:rsid w:val="004240B7"/>
    <w:rsid w:val="004C4985"/>
    <w:rsid w:val="004C56C2"/>
    <w:rsid w:val="005132D1"/>
    <w:rsid w:val="005F0019"/>
    <w:rsid w:val="005F5EEA"/>
    <w:rsid w:val="00613404"/>
    <w:rsid w:val="006266AC"/>
    <w:rsid w:val="00641EE4"/>
    <w:rsid w:val="00682B97"/>
    <w:rsid w:val="00687FC8"/>
    <w:rsid w:val="006D4E8B"/>
    <w:rsid w:val="006D542E"/>
    <w:rsid w:val="0071281C"/>
    <w:rsid w:val="007A1F79"/>
    <w:rsid w:val="007A2E63"/>
    <w:rsid w:val="0080055D"/>
    <w:rsid w:val="008128DB"/>
    <w:rsid w:val="00824BEF"/>
    <w:rsid w:val="00832128"/>
    <w:rsid w:val="008362E2"/>
    <w:rsid w:val="00871F24"/>
    <w:rsid w:val="00872171"/>
    <w:rsid w:val="008A2912"/>
    <w:rsid w:val="008E67FD"/>
    <w:rsid w:val="0095662A"/>
    <w:rsid w:val="00973414"/>
    <w:rsid w:val="00996968"/>
    <w:rsid w:val="009E6CFD"/>
    <w:rsid w:val="00A3240F"/>
    <w:rsid w:val="00A80DBE"/>
    <w:rsid w:val="00AA6661"/>
    <w:rsid w:val="00AA6B18"/>
    <w:rsid w:val="00AB48E4"/>
    <w:rsid w:val="00B908FB"/>
    <w:rsid w:val="00B91882"/>
    <w:rsid w:val="00B92B50"/>
    <w:rsid w:val="00B96B78"/>
    <w:rsid w:val="00C05452"/>
    <w:rsid w:val="00C35753"/>
    <w:rsid w:val="00C67B1B"/>
    <w:rsid w:val="00C84986"/>
    <w:rsid w:val="00CA2A03"/>
    <w:rsid w:val="00CE56A6"/>
    <w:rsid w:val="00CF097C"/>
    <w:rsid w:val="00CF29BF"/>
    <w:rsid w:val="00D30BE6"/>
    <w:rsid w:val="00D4407C"/>
    <w:rsid w:val="00DB6C05"/>
    <w:rsid w:val="00EE1549"/>
    <w:rsid w:val="00EE757C"/>
    <w:rsid w:val="00F45537"/>
    <w:rsid w:val="00FE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A36C0"/>
  <w15:chartTrackingRefBased/>
  <w15:docId w15:val="{E5EE670E-8303-4287-91A9-33018CA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37"/>
    <w:pPr>
      <w:spacing w:after="120" w:line="300" w:lineRule="exact"/>
    </w:pPr>
    <w:rPr>
      <w:rFonts w:ascii="Arial" w:hAnsi="Arial"/>
      <w:color w:val="2E3338" w:themeColor="text1" w:themeShade="80"/>
    </w:rPr>
  </w:style>
  <w:style w:type="paragraph" w:styleId="Heading1">
    <w:name w:val="heading 1"/>
    <w:next w:val="Normal"/>
    <w:link w:val="Heading1Char"/>
    <w:uiPriority w:val="9"/>
    <w:qFormat/>
    <w:rsid w:val="00194FF4"/>
    <w:pPr>
      <w:keepNext/>
      <w:keepLines/>
      <w:spacing w:after="140" w:line="400" w:lineRule="exact"/>
      <w:outlineLvl w:val="0"/>
    </w:pPr>
    <w:rPr>
      <w:rFonts w:ascii="Arial" w:eastAsiaTheme="majorEastAsia" w:hAnsi="Arial" w:cstheme="majorBidi"/>
      <w:color w:val="4F7F70" w:themeColor="text2"/>
      <w:sz w:val="32"/>
      <w:szCs w:val="32"/>
    </w:rPr>
  </w:style>
  <w:style w:type="paragraph" w:styleId="Heading2">
    <w:name w:val="heading 2"/>
    <w:next w:val="Normal"/>
    <w:link w:val="Heading2Char"/>
    <w:uiPriority w:val="9"/>
    <w:unhideWhenUsed/>
    <w:qFormat/>
    <w:rsid w:val="00194FF4"/>
    <w:pPr>
      <w:keepNext/>
      <w:keepLines/>
      <w:spacing w:after="140" w:line="340" w:lineRule="exact"/>
      <w:outlineLvl w:val="1"/>
    </w:pPr>
    <w:rPr>
      <w:rFonts w:ascii="Arial" w:eastAsiaTheme="majorEastAsia" w:hAnsi="Arial" w:cstheme="majorBidi"/>
      <w:color w:val="689583" w:themeColor="accent2" w:themeShade="BF"/>
      <w:sz w:val="26"/>
      <w:szCs w:val="26"/>
    </w:rPr>
  </w:style>
  <w:style w:type="paragraph" w:styleId="Heading3">
    <w:name w:val="heading 3"/>
    <w:basedOn w:val="Normal"/>
    <w:next w:val="Normal"/>
    <w:link w:val="Heading3Char"/>
    <w:uiPriority w:val="9"/>
    <w:unhideWhenUsed/>
    <w:qFormat/>
    <w:rsid w:val="00194FF4"/>
    <w:pPr>
      <w:keepNext/>
      <w:keepLines/>
      <w:spacing w:after="70"/>
      <w:outlineLvl w:val="2"/>
    </w:pPr>
    <w:rPr>
      <w:rFonts w:eastAsiaTheme="majorEastAsia" w:cstheme="majorBidi"/>
      <w:b/>
      <w:bCs/>
      <w:color w:val="5C6670" w:themeColor="accent5"/>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F79"/>
    <w:rPr>
      <w:color w:val="0070C0" w:themeColor="hyperlink"/>
      <w:u w:val="single"/>
    </w:rPr>
  </w:style>
  <w:style w:type="paragraph" w:styleId="ListParagraph">
    <w:name w:val="List Paragraph"/>
    <w:basedOn w:val="Normal"/>
    <w:uiPriority w:val="34"/>
    <w:qFormat/>
    <w:rsid w:val="006D4E8B"/>
    <w:pPr>
      <w:ind w:left="720"/>
      <w:contextualSpacing/>
    </w:pPr>
  </w:style>
  <w:style w:type="character" w:styleId="CommentReference">
    <w:name w:val="annotation reference"/>
    <w:basedOn w:val="DefaultParagraphFont"/>
    <w:uiPriority w:val="99"/>
    <w:semiHidden/>
    <w:unhideWhenUsed/>
    <w:rsid w:val="00613404"/>
    <w:rPr>
      <w:sz w:val="16"/>
      <w:szCs w:val="16"/>
    </w:rPr>
  </w:style>
  <w:style w:type="paragraph" w:styleId="CommentText">
    <w:name w:val="annotation text"/>
    <w:basedOn w:val="Normal"/>
    <w:link w:val="CommentTextChar"/>
    <w:uiPriority w:val="99"/>
    <w:semiHidden/>
    <w:unhideWhenUsed/>
    <w:rsid w:val="00613404"/>
    <w:pPr>
      <w:spacing w:line="240" w:lineRule="auto"/>
    </w:pPr>
    <w:rPr>
      <w:sz w:val="20"/>
      <w:szCs w:val="20"/>
    </w:rPr>
  </w:style>
  <w:style w:type="character" w:customStyle="1" w:styleId="CommentTextChar">
    <w:name w:val="Comment Text Char"/>
    <w:basedOn w:val="DefaultParagraphFont"/>
    <w:link w:val="CommentText"/>
    <w:uiPriority w:val="99"/>
    <w:semiHidden/>
    <w:rsid w:val="00613404"/>
    <w:rPr>
      <w:sz w:val="20"/>
      <w:szCs w:val="20"/>
    </w:rPr>
  </w:style>
  <w:style w:type="paragraph" w:styleId="CommentSubject">
    <w:name w:val="annotation subject"/>
    <w:basedOn w:val="CommentText"/>
    <w:next w:val="CommentText"/>
    <w:link w:val="CommentSubjectChar"/>
    <w:uiPriority w:val="99"/>
    <w:semiHidden/>
    <w:unhideWhenUsed/>
    <w:rsid w:val="00613404"/>
    <w:rPr>
      <w:b/>
      <w:bCs/>
    </w:rPr>
  </w:style>
  <w:style w:type="character" w:customStyle="1" w:styleId="CommentSubjectChar">
    <w:name w:val="Comment Subject Char"/>
    <w:basedOn w:val="CommentTextChar"/>
    <w:link w:val="CommentSubject"/>
    <w:uiPriority w:val="99"/>
    <w:semiHidden/>
    <w:rsid w:val="00613404"/>
    <w:rPr>
      <w:b/>
      <w:bCs/>
      <w:sz w:val="20"/>
      <w:szCs w:val="20"/>
    </w:rPr>
  </w:style>
  <w:style w:type="paragraph" w:styleId="BalloonText">
    <w:name w:val="Balloon Text"/>
    <w:basedOn w:val="Normal"/>
    <w:link w:val="BalloonTextChar"/>
    <w:uiPriority w:val="99"/>
    <w:semiHidden/>
    <w:unhideWhenUsed/>
    <w:rsid w:val="0061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404"/>
    <w:rPr>
      <w:rFonts w:ascii="Segoe UI" w:hAnsi="Segoe UI" w:cs="Segoe UI"/>
      <w:sz w:val="18"/>
      <w:szCs w:val="18"/>
    </w:rPr>
  </w:style>
  <w:style w:type="paragraph" w:styleId="Header">
    <w:name w:val="header"/>
    <w:basedOn w:val="Normal"/>
    <w:link w:val="HeaderChar"/>
    <w:uiPriority w:val="99"/>
    <w:unhideWhenUsed/>
    <w:rsid w:val="00A3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40F"/>
  </w:style>
  <w:style w:type="paragraph" w:styleId="Footer">
    <w:name w:val="footer"/>
    <w:basedOn w:val="Normal"/>
    <w:link w:val="FooterChar"/>
    <w:uiPriority w:val="99"/>
    <w:unhideWhenUsed/>
    <w:rsid w:val="00A3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40F"/>
  </w:style>
  <w:style w:type="paragraph" w:styleId="Title">
    <w:name w:val="Title"/>
    <w:basedOn w:val="HeaderSubtitle"/>
    <w:next w:val="Normal"/>
    <w:link w:val="TitleChar"/>
    <w:uiPriority w:val="10"/>
    <w:qFormat/>
    <w:rsid w:val="00D4407C"/>
    <w:pPr>
      <w:spacing w:line="580" w:lineRule="exact"/>
      <w:jc w:val="both"/>
    </w:pPr>
    <w:rPr>
      <w:rFonts w:ascii="Arial" w:hAnsi="Arial"/>
      <w:color w:val="FFFFFF" w:themeColor="background1"/>
      <w:spacing w:val="4"/>
      <w:sz w:val="50"/>
      <w:szCs w:val="50"/>
    </w:rPr>
  </w:style>
  <w:style w:type="character" w:customStyle="1" w:styleId="TitleChar">
    <w:name w:val="Title Char"/>
    <w:basedOn w:val="DefaultParagraphFont"/>
    <w:link w:val="Title"/>
    <w:uiPriority w:val="10"/>
    <w:rsid w:val="00D4407C"/>
    <w:rPr>
      <w:rFonts w:ascii="Arial" w:eastAsia="Calibri" w:hAnsi="Arial" w:cs="Arial"/>
      <w:color w:val="FFFFFF" w:themeColor="background1"/>
      <w:spacing w:val="4"/>
      <w:kern w:val="32"/>
      <w:sz w:val="50"/>
      <w:szCs w:val="50"/>
    </w:rPr>
  </w:style>
  <w:style w:type="paragraph" w:customStyle="1" w:styleId="HeaderTitle">
    <w:name w:val="Header Title"/>
    <w:next w:val="HeaderSubtitle"/>
    <w:rsid w:val="003A78CC"/>
    <w:pPr>
      <w:spacing w:after="80" w:line="520" w:lineRule="exact"/>
    </w:pPr>
    <w:rPr>
      <w:rFonts w:ascii="Palatino Linotype" w:hAnsi="Palatino Linotype" w:cs="Arial"/>
      <w:b/>
      <w:bCs/>
      <w:color w:val="FFFFFF" w:themeColor="background2"/>
      <w:sz w:val="44"/>
      <w:szCs w:val="40"/>
    </w:rPr>
  </w:style>
  <w:style w:type="paragraph" w:customStyle="1" w:styleId="HeaderSubtitle">
    <w:name w:val="Header Subtitle"/>
    <w:basedOn w:val="Normal"/>
    <w:rsid w:val="003A78CC"/>
    <w:pPr>
      <w:spacing w:line="360" w:lineRule="exact"/>
      <w:textboxTightWrap w:val="firstAndLastLine"/>
    </w:pPr>
    <w:rPr>
      <w:rFonts w:ascii="HelveticaNeueLT Std" w:eastAsia="Calibri" w:hAnsi="HelveticaNeueLT Std" w:cs="Arial"/>
      <w:color w:val="BEF9FF"/>
      <w:spacing w:val="6"/>
      <w:kern w:val="32"/>
      <w:sz w:val="32"/>
      <w:szCs w:val="28"/>
    </w:rPr>
  </w:style>
  <w:style w:type="paragraph" w:styleId="Subtitle">
    <w:name w:val="Subtitle"/>
    <w:basedOn w:val="HeaderTitle"/>
    <w:next w:val="Normal"/>
    <w:link w:val="SubtitleChar"/>
    <w:uiPriority w:val="11"/>
    <w:qFormat/>
    <w:rsid w:val="00194FF4"/>
    <w:pPr>
      <w:spacing w:after="40" w:line="300" w:lineRule="exact"/>
    </w:pPr>
    <w:rPr>
      <w:rFonts w:ascii="Arial" w:hAnsi="Arial"/>
      <w:b w:val="0"/>
      <w:bCs w:val="0"/>
      <w:color w:val="9AB9AD" w:themeColor="accent2"/>
      <w:spacing w:val="12"/>
      <w:kern w:val="20"/>
      <w:sz w:val="22"/>
      <w:szCs w:val="22"/>
    </w:rPr>
  </w:style>
  <w:style w:type="character" w:customStyle="1" w:styleId="SubtitleChar">
    <w:name w:val="Subtitle Char"/>
    <w:basedOn w:val="DefaultParagraphFont"/>
    <w:link w:val="Subtitle"/>
    <w:uiPriority w:val="11"/>
    <w:rsid w:val="00194FF4"/>
    <w:rPr>
      <w:rFonts w:ascii="Arial" w:hAnsi="Arial" w:cs="Arial"/>
      <w:color w:val="9AB9AD" w:themeColor="accent2"/>
      <w:spacing w:val="12"/>
      <w:kern w:val="20"/>
    </w:rPr>
  </w:style>
  <w:style w:type="character" w:customStyle="1" w:styleId="Heading1Char">
    <w:name w:val="Heading 1 Char"/>
    <w:basedOn w:val="DefaultParagraphFont"/>
    <w:link w:val="Heading1"/>
    <w:uiPriority w:val="9"/>
    <w:rsid w:val="00194FF4"/>
    <w:rPr>
      <w:rFonts w:ascii="Arial" w:eastAsiaTheme="majorEastAsia" w:hAnsi="Arial" w:cstheme="majorBidi"/>
      <w:color w:val="4F7F70" w:themeColor="text2"/>
      <w:sz w:val="32"/>
      <w:szCs w:val="32"/>
    </w:rPr>
  </w:style>
  <w:style w:type="paragraph" w:styleId="NoSpacing">
    <w:name w:val="No Spacing"/>
    <w:uiPriority w:val="1"/>
    <w:qFormat/>
    <w:rsid w:val="002145DA"/>
    <w:pPr>
      <w:spacing w:after="0" w:line="240" w:lineRule="auto"/>
    </w:pPr>
    <w:rPr>
      <w:rFonts w:ascii="Arial" w:hAnsi="Arial"/>
      <w:color w:val="2E3338" w:themeColor="text1" w:themeShade="80"/>
    </w:rPr>
  </w:style>
  <w:style w:type="character" w:customStyle="1" w:styleId="Heading2Char">
    <w:name w:val="Heading 2 Char"/>
    <w:basedOn w:val="DefaultParagraphFont"/>
    <w:link w:val="Heading2"/>
    <w:uiPriority w:val="9"/>
    <w:rsid w:val="00194FF4"/>
    <w:rPr>
      <w:rFonts w:ascii="Arial" w:eastAsiaTheme="majorEastAsia" w:hAnsi="Arial" w:cstheme="majorBidi"/>
      <w:color w:val="689583" w:themeColor="accent2" w:themeShade="BF"/>
      <w:sz w:val="26"/>
      <w:szCs w:val="26"/>
    </w:rPr>
  </w:style>
  <w:style w:type="character" w:customStyle="1" w:styleId="Heading3Char">
    <w:name w:val="Heading 3 Char"/>
    <w:basedOn w:val="DefaultParagraphFont"/>
    <w:link w:val="Heading3"/>
    <w:uiPriority w:val="9"/>
    <w:rsid w:val="00194FF4"/>
    <w:rPr>
      <w:rFonts w:ascii="Arial" w:eastAsiaTheme="majorEastAsia" w:hAnsi="Arial" w:cstheme="majorBidi"/>
      <w:b/>
      <w:bCs/>
      <w:color w:val="5C6670" w:themeColor="accent5"/>
      <w:spacing w:val="6"/>
    </w:rPr>
  </w:style>
  <w:style w:type="character" w:styleId="Strong">
    <w:name w:val="Strong"/>
    <w:basedOn w:val="DefaultParagraphFont"/>
    <w:uiPriority w:val="22"/>
    <w:qFormat/>
    <w:rsid w:val="00CE56A6"/>
    <w:rPr>
      <w:b/>
      <w:bCs/>
    </w:rPr>
  </w:style>
  <w:style w:type="character" w:styleId="FollowedHyperlink">
    <w:name w:val="FollowedHyperlink"/>
    <w:basedOn w:val="DefaultParagraphFont"/>
    <w:uiPriority w:val="99"/>
    <w:semiHidden/>
    <w:unhideWhenUsed/>
    <w:rsid w:val="00362A83"/>
    <w:rPr>
      <w:color w:val="954F72" w:themeColor="followedHyperlink"/>
      <w:u w:val="single"/>
    </w:rPr>
  </w:style>
  <w:style w:type="character" w:styleId="UnresolvedMention">
    <w:name w:val="Unresolved Mention"/>
    <w:basedOn w:val="DefaultParagraphFont"/>
    <w:uiPriority w:val="99"/>
    <w:semiHidden/>
    <w:unhideWhenUsed/>
    <w:rsid w:val="005F5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75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sp@ah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HS Lung Cancer Screening Program">
      <a:dk1>
        <a:srgbClr val="5C6670"/>
      </a:dk1>
      <a:lt1>
        <a:sysClr val="window" lastClr="FFFFFF"/>
      </a:lt1>
      <a:dk2>
        <a:srgbClr val="4F7F70"/>
      </a:dk2>
      <a:lt2>
        <a:srgbClr val="FFFFFF"/>
      </a:lt2>
      <a:accent1>
        <a:srgbClr val="4F7F70"/>
      </a:accent1>
      <a:accent2>
        <a:srgbClr val="9AB9AD"/>
      </a:accent2>
      <a:accent3>
        <a:srgbClr val="00818C"/>
      </a:accent3>
      <a:accent4>
        <a:srgbClr val="006069"/>
      </a:accent4>
      <a:accent5>
        <a:srgbClr val="5C6670"/>
      </a:accent5>
      <a:accent6>
        <a:srgbClr val="9AA3AC"/>
      </a:accent6>
      <a:hlink>
        <a:srgbClr val="0070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ABC3-6FFA-4A07-B8D6-980A260B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Fisher-Dortman</dc:creator>
  <cp:keywords/>
  <dc:description/>
  <cp:lastModifiedBy>Stephanie Fisher-Dortman</cp:lastModifiedBy>
  <cp:revision>8</cp:revision>
  <dcterms:created xsi:type="dcterms:W3CDTF">2024-10-02T15:32:00Z</dcterms:created>
  <dcterms:modified xsi:type="dcterms:W3CDTF">2024-10-02T15:40:00Z</dcterms:modified>
</cp:coreProperties>
</file>